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04" w:rsidRDefault="00091820" w:rsidP="00FC4488">
      <w:pPr>
        <w:spacing w:after="0" w:line="240" w:lineRule="auto"/>
        <w:ind w:left="810" w:hanging="225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3E1504">
        <w:rPr>
          <w:noProof/>
        </w:rPr>
        <w:drawing>
          <wp:inline distT="0" distB="0" distL="0" distR="0">
            <wp:extent cx="1171575" cy="9049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460" cy="91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377" w:rsidRPr="003E1504" w:rsidRDefault="003E1504" w:rsidP="003E1504">
      <w:pPr>
        <w:spacing w:after="0" w:line="240" w:lineRule="auto"/>
        <w:ind w:left="810" w:hanging="81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РЕПУБЛИКА СРБИЈА-АП ВОЈВОДИНА</w:t>
      </w:r>
    </w:p>
    <w:p w:rsidR="00940377" w:rsidRPr="007F1C2D" w:rsidRDefault="007A5966" w:rsidP="005347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1C2D">
        <w:rPr>
          <w:rFonts w:ascii="Times New Roman" w:eastAsia="Calibri" w:hAnsi="Times New Roman" w:cs="Times New Roman"/>
          <w:sz w:val="24"/>
          <w:szCs w:val="24"/>
        </w:rPr>
        <w:t>ОПШТИНА</w:t>
      </w:r>
      <w:r w:rsidR="008806B2" w:rsidRPr="007F1C2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0D3F9B" w:rsidRPr="007F1C2D">
        <w:rPr>
          <w:rFonts w:ascii="Times New Roman" w:eastAsia="Calibri" w:hAnsi="Times New Roman" w:cs="Times New Roman"/>
          <w:sz w:val="24"/>
          <w:szCs w:val="24"/>
        </w:rPr>
        <w:t>ПЕЋИНЦИ</w:t>
      </w:r>
    </w:p>
    <w:p w:rsidR="00940377" w:rsidRPr="007F1C2D" w:rsidRDefault="007A5966" w:rsidP="005347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1C2D">
        <w:rPr>
          <w:rFonts w:ascii="Times New Roman" w:eastAsia="Calibri" w:hAnsi="Times New Roman" w:cs="Times New Roman"/>
          <w:sz w:val="24"/>
          <w:szCs w:val="24"/>
        </w:rPr>
        <w:t>ОПШТИНСКА УПРАВА</w:t>
      </w:r>
    </w:p>
    <w:p w:rsidR="00940377" w:rsidRPr="003E1504" w:rsidRDefault="003E1504" w:rsidP="005347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3E150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ОДЕЉЕЊЕ ЗА ПРИВРЕДУ,</w:t>
      </w:r>
    </w:p>
    <w:p w:rsidR="003E1504" w:rsidRPr="003E1504" w:rsidRDefault="003E1504" w:rsidP="005347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3E150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ЛОКАЛНИ ЕКОНОМСКИ РАЗВОЈ,</w:t>
      </w:r>
    </w:p>
    <w:p w:rsidR="003E1504" w:rsidRPr="003E1504" w:rsidRDefault="003E1504" w:rsidP="005347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3E150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ЗАШТИТУ ЖИВОТНЕ СРЕДИНЕ И</w:t>
      </w:r>
    </w:p>
    <w:p w:rsidR="003E1504" w:rsidRPr="003E1504" w:rsidRDefault="003E1504" w:rsidP="005347D6">
      <w:pPr>
        <w:spacing w:after="0" w:line="240" w:lineRule="auto"/>
        <w:rPr>
          <w:rFonts w:ascii="Arial" w:eastAsia="Calibri" w:hAnsi="Arial" w:cs="Arial"/>
          <w:sz w:val="24"/>
          <w:szCs w:val="24"/>
          <w:lang w:val="sr-Cyrl-RS"/>
        </w:rPr>
      </w:pPr>
      <w:r w:rsidRPr="003E150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ИНСПЕКЦИЈСКЕ ПОСЛОВЕ</w:t>
      </w:r>
    </w:p>
    <w:p w:rsidR="00940377" w:rsidRPr="007F1C2D" w:rsidRDefault="00940377" w:rsidP="005347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1504">
        <w:rPr>
          <w:rFonts w:ascii="Times New Roman" w:eastAsia="Calibri" w:hAnsi="Times New Roman" w:cs="Times New Roman"/>
          <w:sz w:val="24"/>
          <w:szCs w:val="24"/>
        </w:rPr>
        <w:t>Број:</w:t>
      </w:r>
      <w:r w:rsidR="00A87B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501-103</w:t>
      </w:r>
      <w:r w:rsidR="00031DCA">
        <w:rPr>
          <w:rFonts w:ascii="Times New Roman" w:eastAsia="Calibri" w:hAnsi="Times New Roman" w:cs="Times New Roman"/>
          <w:sz w:val="24"/>
          <w:szCs w:val="24"/>
          <w:lang w:val="sr-Cyrl-RS"/>
        </w:rPr>
        <w:t>/2021</w:t>
      </w:r>
      <w:r w:rsidR="007749AE" w:rsidRPr="003E1504">
        <w:rPr>
          <w:rFonts w:ascii="Arial" w:eastAsia="Calibri" w:hAnsi="Arial" w:cs="Arial"/>
          <w:sz w:val="24"/>
          <w:szCs w:val="24"/>
        </w:rPr>
        <w:t>-III</w:t>
      </w:r>
      <w:r w:rsidR="007749AE" w:rsidRPr="007F1C2D">
        <w:rPr>
          <w:rFonts w:ascii="Times New Roman" w:eastAsia="Calibri" w:hAnsi="Times New Roman" w:cs="Times New Roman"/>
          <w:sz w:val="24"/>
          <w:szCs w:val="24"/>
        </w:rPr>
        <w:t>-0</w:t>
      </w:r>
      <w:r w:rsidR="00FD3ADA" w:rsidRPr="007F1C2D">
        <w:rPr>
          <w:rFonts w:ascii="Times New Roman" w:eastAsia="Calibri" w:hAnsi="Times New Roman" w:cs="Times New Roman"/>
          <w:sz w:val="24"/>
          <w:szCs w:val="24"/>
        </w:rPr>
        <w:t>2</w:t>
      </w:r>
    </w:p>
    <w:p w:rsidR="00B734E3" w:rsidRPr="007F1C2D" w:rsidRDefault="00940377" w:rsidP="005347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1C2D">
        <w:rPr>
          <w:rFonts w:ascii="Times New Roman" w:eastAsia="Calibri" w:hAnsi="Times New Roman" w:cs="Times New Roman"/>
          <w:sz w:val="24"/>
          <w:szCs w:val="24"/>
        </w:rPr>
        <w:t xml:space="preserve">Датум: </w:t>
      </w:r>
      <w:r w:rsidR="00373DA7">
        <w:rPr>
          <w:rFonts w:ascii="Times New Roman" w:eastAsia="Calibri" w:hAnsi="Times New Roman" w:cs="Times New Roman"/>
          <w:sz w:val="24"/>
          <w:szCs w:val="24"/>
        </w:rPr>
        <w:t>10</w:t>
      </w:r>
      <w:r w:rsidR="00031DCA">
        <w:rPr>
          <w:rFonts w:ascii="Times New Roman" w:eastAsia="Calibri" w:hAnsi="Times New Roman" w:cs="Times New Roman"/>
          <w:sz w:val="24"/>
          <w:szCs w:val="24"/>
          <w:lang w:val="sr-Cyrl-RS"/>
        </w:rPr>
        <w:t>.12.2021</w:t>
      </w:r>
      <w:r w:rsidRPr="007F1C2D">
        <w:rPr>
          <w:rFonts w:ascii="Times New Roman" w:eastAsia="Calibri" w:hAnsi="Times New Roman" w:cs="Times New Roman"/>
          <w:sz w:val="24"/>
          <w:szCs w:val="24"/>
        </w:rPr>
        <w:t>. године</w:t>
      </w:r>
    </w:p>
    <w:p w:rsidR="008806B2" w:rsidRPr="007F1C2D" w:rsidRDefault="003E1504" w:rsidP="005347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Пећинци</w:t>
      </w:r>
      <w:r w:rsidR="008806B2" w:rsidRPr="007F1C2D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806B2" w:rsidRPr="007F1C2D">
        <w:rPr>
          <w:rFonts w:ascii="Times New Roman" w:eastAsia="Calibri" w:hAnsi="Times New Roman" w:cs="Times New Roman"/>
          <w:sz w:val="24"/>
          <w:szCs w:val="24"/>
          <w:lang w:val="sr-Cyrl-CS"/>
        </w:rPr>
        <w:t>Слободана  Бајића бр. 5</w:t>
      </w:r>
    </w:p>
    <w:p w:rsidR="008806B2" w:rsidRDefault="003E1504" w:rsidP="005347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Т</w:t>
      </w:r>
      <w:r w:rsidR="008806B2" w:rsidRPr="007F1C2D">
        <w:rPr>
          <w:rFonts w:ascii="Times New Roman" w:eastAsia="Calibri" w:hAnsi="Times New Roman" w:cs="Times New Roman"/>
          <w:sz w:val="24"/>
          <w:szCs w:val="24"/>
          <w:lang w:val="sr-Cyrl-CS"/>
        </w:rPr>
        <w:t>ел.: 022 400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-725</w:t>
      </w:r>
    </w:p>
    <w:p w:rsidR="003E1504" w:rsidRPr="007F1C2D" w:rsidRDefault="003E1504" w:rsidP="005347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(Д.С.)</w:t>
      </w:r>
    </w:p>
    <w:p w:rsidR="00B734E3" w:rsidRPr="007F1C2D" w:rsidRDefault="00B734E3" w:rsidP="00B734E3">
      <w:pPr>
        <w:rPr>
          <w:rFonts w:ascii="Times New Roman" w:eastAsia="Calibri" w:hAnsi="Times New Roman" w:cs="Times New Roman"/>
          <w:sz w:val="24"/>
          <w:szCs w:val="24"/>
        </w:rPr>
      </w:pPr>
    </w:p>
    <w:p w:rsidR="00B734E3" w:rsidRPr="007F1C2D" w:rsidRDefault="00B734E3" w:rsidP="00940377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347D6" w:rsidRPr="007F1C2D" w:rsidRDefault="005347D6" w:rsidP="00940377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347D6" w:rsidRPr="007F1C2D" w:rsidRDefault="005347D6" w:rsidP="00940377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D573C" w:rsidRPr="003E1504" w:rsidRDefault="00940377" w:rsidP="00940377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3E1504">
        <w:rPr>
          <w:rFonts w:ascii="Times New Roman" w:eastAsia="Calibri" w:hAnsi="Times New Roman" w:cs="Times New Roman"/>
          <w:b/>
          <w:sz w:val="40"/>
          <w:szCs w:val="40"/>
        </w:rPr>
        <w:t xml:space="preserve">ПЛАН РАДА ИНСПЕКЦИЈЕ ЗА ЗАШТИТУ ЖИВОТНЕ СРЕДИНЕ </w:t>
      </w:r>
      <w:r w:rsidR="00EF69D6" w:rsidRPr="003E1504">
        <w:rPr>
          <w:rFonts w:ascii="Times New Roman" w:eastAsia="Calibri" w:hAnsi="Times New Roman" w:cs="Times New Roman"/>
          <w:b/>
          <w:sz w:val="40"/>
          <w:szCs w:val="40"/>
          <w:lang w:val="sr-Cyrl-CS"/>
        </w:rPr>
        <w:t>ЗА 20</w:t>
      </w:r>
      <w:r w:rsidR="00EF69D6" w:rsidRPr="003E1504">
        <w:rPr>
          <w:rFonts w:ascii="Times New Roman" w:eastAsia="Calibri" w:hAnsi="Times New Roman" w:cs="Times New Roman"/>
          <w:b/>
          <w:sz w:val="40"/>
          <w:szCs w:val="40"/>
          <w:lang w:val="sr-Latn-CS"/>
        </w:rPr>
        <w:t>2</w:t>
      </w:r>
      <w:r w:rsidR="00A87BE5">
        <w:rPr>
          <w:rFonts w:ascii="Times New Roman" w:eastAsia="Calibri" w:hAnsi="Times New Roman" w:cs="Times New Roman"/>
          <w:b/>
          <w:sz w:val="40"/>
          <w:szCs w:val="40"/>
          <w:lang w:val="sr-Cyrl-RS"/>
        </w:rPr>
        <w:t>2</w:t>
      </w:r>
      <w:r w:rsidR="008D573C" w:rsidRPr="003E1504">
        <w:rPr>
          <w:rFonts w:ascii="Times New Roman" w:eastAsia="Calibri" w:hAnsi="Times New Roman" w:cs="Times New Roman"/>
          <w:b/>
          <w:sz w:val="40"/>
          <w:szCs w:val="40"/>
          <w:lang w:val="sr-Cyrl-CS"/>
        </w:rPr>
        <w:t>.</w:t>
      </w:r>
      <w:r w:rsidR="00C76677">
        <w:rPr>
          <w:rFonts w:ascii="Times New Roman" w:eastAsia="Calibri" w:hAnsi="Times New Roman" w:cs="Times New Roman"/>
          <w:b/>
          <w:sz w:val="40"/>
          <w:szCs w:val="40"/>
          <w:lang w:val="sr-Cyrl-CS"/>
        </w:rPr>
        <w:t xml:space="preserve"> </w:t>
      </w:r>
      <w:r w:rsidR="008D573C" w:rsidRPr="003E1504">
        <w:rPr>
          <w:rFonts w:ascii="Times New Roman" w:eastAsia="Calibri" w:hAnsi="Times New Roman" w:cs="Times New Roman"/>
          <w:b/>
          <w:sz w:val="40"/>
          <w:szCs w:val="40"/>
          <w:lang w:val="sr-Cyrl-CS"/>
        </w:rPr>
        <w:t xml:space="preserve">ГОДИНУ </w:t>
      </w:r>
    </w:p>
    <w:p w:rsidR="00940377" w:rsidRPr="007F1C2D" w:rsidRDefault="00940377" w:rsidP="00FD3ADA">
      <w:pPr>
        <w:rPr>
          <w:rFonts w:ascii="Times New Roman" w:eastAsia="Calibri" w:hAnsi="Times New Roman" w:cs="Times New Roman"/>
          <w:sz w:val="24"/>
          <w:szCs w:val="24"/>
        </w:rPr>
      </w:pPr>
    </w:p>
    <w:p w:rsidR="00940377" w:rsidRPr="007F1C2D" w:rsidRDefault="00940377" w:rsidP="00940377">
      <w:pPr>
        <w:rPr>
          <w:rFonts w:ascii="Times New Roman" w:eastAsia="Calibri" w:hAnsi="Times New Roman" w:cs="Times New Roman"/>
          <w:sz w:val="24"/>
          <w:szCs w:val="24"/>
        </w:rPr>
      </w:pPr>
    </w:p>
    <w:p w:rsidR="00940377" w:rsidRPr="007F1C2D" w:rsidRDefault="00940377" w:rsidP="00940377">
      <w:pPr>
        <w:rPr>
          <w:rFonts w:ascii="Times New Roman" w:eastAsia="Calibri" w:hAnsi="Times New Roman" w:cs="Times New Roman"/>
          <w:sz w:val="36"/>
          <w:szCs w:val="36"/>
        </w:rPr>
      </w:pPr>
    </w:p>
    <w:p w:rsidR="00B734E3" w:rsidRDefault="00B734E3" w:rsidP="00940377">
      <w:pPr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33D39" w:rsidRDefault="00F33D39" w:rsidP="00940377">
      <w:pPr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33D39" w:rsidRDefault="00F33D39" w:rsidP="00940377">
      <w:pPr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33D39" w:rsidRDefault="00F33D39" w:rsidP="00940377">
      <w:pPr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33D39" w:rsidRDefault="00F33D39" w:rsidP="00940377">
      <w:pPr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33D39" w:rsidRDefault="00F33D39" w:rsidP="00940377">
      <w:pPr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33D39" w:rsidRDefault="00F33D39" w:rsidP="00940377">
      <w:pPr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33D39" w:rsidRDefault="00F33D39" w:rsidP="00940377">
      <w:pPr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D63CBA" w:rsidRPr="007F1C2D" w:rsidRDefault="000D3F9B" w:rsidP="003E1504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sectPr w:rsidR="00D63CBA" w:rsidRPr="007F1C2D" w:rsidSect="00A308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276" w:left="1440" w:header="708" w:footer="431" w:gutter="0"/>
          <w:cols w:space="708"/>
          <w:titlePg/>
          <w:docGrid w:linePitch="360"/>
        </w:sectPr>
      </w:pPr>
      <w:r w:rsidRPr="007F1C2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Пећинци</w:t>
      </w:r>
      <w:r w:rsidR="00940377" w:rsidRPr="007F1C2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A87BE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Cyrl-RS"/>
        </w:rPr>
        <w:t>децембар</w:t>
      </w:r>
      <w:r w:rsidR="00DF544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31D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Cyrl-RS"/>
        </w:rPr>
        <w:t>2021</w:t>
      </w:r>
      <w:r w:rsidR="00B734E3" w:rsidRPr="007F1C2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3E150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Cyrl-RS"/>
        </w:rPr>
        <w:t xml:space="preserve"> </w:t>
      </w:r>
      <w:r w:rsidR="00B734E3" w:rsidRPr="007F1C2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године</w:t>
      </w:r>
    </w:p>
    <w:p w:rsidR="006D383B" w:rsidRPr="00643684" w:rsidRDefault="00643684" w:rsidP="00643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Toc530467691"/>
      <w:r w:rsidRPr="00643684"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С А Д Р Ж А Ј</w:t>
      </w:r>
    </w:p>
    <w:p w:rsidR="00F33D39" w:rsidRPr="00762BF9" w:rsidRDefault="00643684" w:rsidP="00E93A14">
      <w:pPr>
        <w:pStyle w:val="Naslov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Toc530470757"/>
      <w:r w:rsidRPr="00643684">
        <w:rPr>
          <w:rFonts w:ascii="Times New Roman" w:hAnsi="Times New Roman" w:cs="Times New Roman"/>
          <w:b/>
          <w:sz w:val="24"/>
          <w:szCs w:val="24"/>
          <w:lang w:val="sr-Cyrl-CS"/>
        </w:rPr>
        <w:t>1.</w:t>
      </w:r>
      <w:r w:rsidR="00E93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43684">
        <w:rPr>
          <w:rFonts w:ascii="Times New Roman" w:hAnsi="Times New Roman" w:cs="Times New Roman"/>
          <w:b/>
          <w:sz w:val="24"/>
          <w:szCs w:val="24"/>
          <w:lang w:val="sr-Cyrl-CS"/>
        </w:rPr>
        <w:t>УВОД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...................................................................................................................................</w:t>
      </w:r>
      <w:r w:rsidR="00762BF9">
        <w:rPr>
          <w:rFonts w:ascii="Times New Roman" w:hAnsi="Times New Roman" w:cs="Times New Roman"/>
          <w:b/>
          <w:sz w:val="24"/>
          <w:szCs w:val="24"/>
        </w:rPr>
        <w:t>3</w:t>
      </w:r>
    </w:p>
    <w:p w:rsidR="00691681" w:rsidRDefault="00691681" w:rsidP="00E93A14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:rsidR="00643684" w:rsidRPr="00762BF9" w:rsidRDefault="00643684" w:rsidP="00E93A1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43684">
        <w:rPr>
          <w:rFonts w:ascii="Times New Roman" w:hAnsi="Times New Roman" w:cs="Times New Roman"/>
          <w:b/>
          <w:lang w:val="sr-Cyrl-CS"/>
        </w:rPr>
        <w:t>2.</w:t>
      </w:r>
      <w:r w:rsidR="00691681">
        <w:rPr>
          <w:rFonts w:ascii="Times New Roman" w:hAnsi="Times New Roman" w:cs="Times New Roman"/>
          <w:b/>
          <w:lang w:val="sr-Cyrl-CS"/>
        </w:rPr>
        <w:t xml:space="preserve"> </w:t>
      </w:r>
      <w:r w:rsidRPr="00643684">
        <w:rPr>
          <w:rFonts w:ascii="Times New Roman" w:hAnsi="Times New Roman" w:cs="Times New Roman"/>
          <w:b/>
          <w:lang w:val="sr-Cyrl-CS"/>
        </w:rPr>
        <w:t>ЦИЉЕВИ</w:t>
      </w:r>
      <w:r>
        <w:rPr>
          <w:rFonts w:ascii="Times New Roman" w:hAnsi="Times New Roman" w:cs="Times New Roman"/>
          <w:b/>
          <w:lang w:val="sr-Cyrl-CS"/>
        </w:rPr>
        <w:t xml:space="preserve"> ..........................................................................................................................................</w:t>
      </w:r>
      <w:r w:rsidR="00762BF9">
        <w:rPr>
          <w:rFonts w:ascii="Times New Roman" w:hAnsi="Times New Roman" w:cs="Times New Roman"/>
          <w:b/>
        </w:rPr>
        <w:t>3</w:t>
      </w:r>
    </w:p>
    <w:p w:rsidR="00E93A14" w:rsidRPr="00643684" w:rsidRDefault="00E93A14" w:rsidP="00E93A14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:rsidR="00643684" w:rsidRPr="00762BF9" w:rsidRDefault="00643684" w:rsidP="00E93A14">
      <w:pPr>
        <w:spacing w:after="0" w:line="240" w:lineRule="auto"/>
        <w:rPr>
          <w:rFonts w:ascii="Times New Roman" w:hAnsi="Times New Roman" w:cs="Times New Roman"/>
          <w:b/>
        </w:rPr>
      </w:pPr>
      <w:r w:rsidRPr="00643684">
        <w:rPr>
          <w:rFonts w:ascii="Times New Roman" w:hAnsi="Times New Roman" w:cs="Times New Roman"/>
          <w:b/>
          <w:lang w:val="sr-Cyrl-CS"/>
        </w:rPr>
        <w:t>3.</w:t>
      </w:r>
      <w:r w:rsidR="00691681">
        <w:rPr>
          <w:rFonts w:ascii="Times New Roman" w:hAnsi="Times New Roman" w:cs="Times New Roman"/>
          <w:b/>
          <w:lang w:val="sr-Cyrl-CS"/>
        </w:rPr>
        <w:t xml:space="preserve"> </w:t>
      </w:r>
      <w:r w:rsidRPr="00643684">
        <w:rPr>
          <w:rFonts w:ascii="Times New Roman" w:hAnsi="Times New Roman" w:cs="Times New Roman"/>
          <w:b/>
          <w:lang w:val="sr-Cyrl-CS"/>
        </w:rPr>
        <w:t>ОСНОВ ЗА СПРОВОЂЕЊЕ ИНСПЕКЦИЈСКОГ НАДЗОРА</w:t>
      </w:r>
      <w:r>
        <w:rPr>
          <w:rFonts w:ascii="Times New Roman" w:hAnsi="Times New Roman" w:cs="Times New Roman"/>
          <w:b/>
          <w:lang w:val="sr-Cyrl-CS"/>
        </w:rPr>
        <w:t xml:space="preserve"> ..............................................</w:t>
      </w:r>
      <w:r w:rsidR="00762BF9">
        <w:rPr>
          <w:rFonts w:ascii="Times New Roman" w:hAnsi="Times New Roman" w:cs="Times New Roman"/>
          <w:b/>
        </w:rPr>
        <w:t>4</w:t>
      </w:r>
    </w:p>
    <w:p w:rsidR="00691681" w:rsidRDefault="00691681" w:rsidP="00E93A14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</w:p>
    <w:p w:rsidR="00B04A73" w:rsidRPr="00762BF9" w:rsidRDefault="00B04A73" w:rsidP="00E93A1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ab/>
        <w:t>3.1 ОСНОВНИ ЗАКОНИ ......................................................................................................</w:t>
      </w:r>
      <w:r w:rsidR="00762BF9">
        <w:rPr>
          <w:rFonts w:ascii="Times New Roman" w:hAnsi="Times New Roman" w:cs="Times New Roman"/>
          <w:b/>
        </w:rPr>
        <w:t>4</w:t>
      </w:r>
    </w:p>
    <w:p w:rsidR="00691681" w:rsidRDefault="00691681" w:rsidP="00E93A14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</w:p>
    <w:p w:rsidR="00B04A73" w:rsidRPr="00762BF9" w:rsidRDefault="00B04A73" w:rsidP="00E93A1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ab/>
        <w:t>3.2 ПОСЕБНИ ЗАКОНИ .......................................................................................................</w:t>
      </w:r>
      <w:r w:rsidR="00762BF9">
        <w:rPr>
          <w:rFonts w:ascii="Times New Roman" w:hAnsi="Times New Roman" w:cs="Times New Roman"/>
          <w:b/>
        </w:rPr>
        <w:t>4</w:t>
      </w:r>
    </w:p>
    <w:p w:rsidR="00691681" w:rsidRDefault="00691681" w:rsidP="00E93A14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</w:p>
    <w:p w:rsidR="00691681" w:rsidRPr="00762BF9" w:rsidRDefault="00691681" w:rsidP="00E93A1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ab/>
        <w:t>3.3 ПОДЗАКОНСКИ АКТИ</w:t>
      </w:r>
      <w:r w:rsidR="00FB405B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ДОНЕТИ ПО ОСНОВУ ОВ</w:t>
      </w:r>
      <w:r w:rsidR="00FB405B">
        <w:rPr>
          <w:rFonts w:ascii="Times New Roman" w:hAnsi="Times New Roman" w:cs="Times New Roman"/>
          <w:b/>
          <w:lang w:val="sr-Cyrl-CS"/>
        </w:rPr>
        <w:t>ИХ ЗАКОНА .....................</w:t>
      </w:r>
      <w:r w:rsidR="00762BF9">
        <w:rPr>
          <w:rFonts w:ascii="Times New Roman" w:hAnsi="Times New Roman" w:cs="Times New Roman"/>
          <w:b/>
        </w:rPr>
        <w:t>.4</w:t>
      </w:r>
    </w:p>
    <w:p w:rsidR="00691681" w:rsidRDefault="00691681" w:rsidP="00E93A14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</w:p>
    <w:p w:rsidR="00643684" w:rsidRPr="00762BF9" w:rsidRDefault="00643684" w:rsidP="00E93A14">
      <w:pPr>
        <w:spacing w:after="0" w:line="240" w:lineRule="auto"/>
        <w:ind w:left="142"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>4.</w:t>
      </w:r>
      <w:r w:rsidR="00691681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 xml:space="preserve">УЧЕСТАЛОСТ ОБУХВАТ ВРШЕЊА ИНСПЕКЦИЈСКОГ НАДЗОРА ПО   </w:t>
      </w:r>
      <w:r w:rsidR="00B04A73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ОБЛАСТИМА И СВАКОМ ОД СТЕПЕНА РИЗИКА</w:t>
      </w:r>
      <w:r w:rsidR="00B04A73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..............................................................</w:t>
      </w:r>
      <w:r w:rsidR="00762BF9">
        <w:rPr>
          <w:rFonts w:ascii="Times New Roman" w:hAnsi="Times New Roman" w:cs="Times New Roman"/>
          <w:b/>
        </w:rPr>
        <w:t>4</w:t>
      </w:r>
    </w:p>
    <w:p w:rsidR="00691681" w:rsidRDefault="00691681" w:rsidP="00E93A14">
      <w:pPr>
        <w:spacing w:after="0" w:line="240" w:lineRule="auto"/>
        <w:ind w:left="142" w:hanging="142"/>
        <w:rPr>
          <w:rFonts w:ascii="Times New Roman" w:hAnsi="Times New Roman" w:cs="Times New Roman"/>
          <w:b/>
          <w:lang w:val="sr-Cyrl-CS"/>
        </w:rPr>
      </w:pPr>
    </w:p>
    <w:p w:rsidR="00643684" w:rsidRPr="00762BF9" w:rsidRDefault="00643684" w:rsidP="00E93A14">
      <w:pPr>
        <w:spacing w:after="0" w:line="240" w:lineRule="auto"/>
        <w:ind w:left="142"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>5.</w:t>
      </w:r>
      <w:r w:rsidR="00691681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 xml:space="preserve">ПРЕГЛЕД НАДЗИРАНИХ СУБЈЕКАТА КОД КОЈИХ ЋЕ СЕ ВРШИТИ  </w:t>
      </w:r>
      <w:r w:rsidR="00B04A73">
        <w:rPr>
          <w:rFonts w:ascii="Times New Roman" w:hAnsi="Times New Roman" w:cs="Times New Roman"/>
          <w:b/>
          <w:lang w:val="sr-Cyrl-CS"/>
        </w:rPr>
        <w:t xml:space="preserve">  </w:t>
      </w:r>
      <w:r>
        <w:rPr>
          <w:rFonts w:ascii="Times New Roman" w:hAnsi="Times New Roman" w:cs="Times New Roman"/>
          <w:b/>
          <w:lang w:val="sr-Cyrl-CS"/>
        </w:rPr>
        <w:t>ИНСПЕКЦИЈСКИ НАДЗОР</w:t>
      </w:r>
      <w:r w:rsidR="00B04A73">
        <w:rPr>
          <w:rFonts w:ascii="Times New Roman" w:hAnsi="Times New Roman" w:cs="Times New Roman"/>
          <w:b/>
          <w:lang w:val="sr-Cyrl-CS"/>
        </w:rPr>
        <w:t xml:space="preserve"> .........................................................................................................</w:t>
      </w:r>
      <w:r w:rsidR="00762BF9">
        <w:rPr>
          <w:rFonts w:ascii="Times New Roman" w:hAnsi="Times New Roman" w:cs="Times New Roman"/>
          <w:b/>
        </w:rPr>
        <w:t>5</w:t>
      </w:r>
    </w:p>
    <w:p w:rsidR="00691681" w:rsidRDefault="00691681" w:rsidP="00E93A14">
      <w:pPr>
        <w:spacing w:after="0" w:line="240" w:lineRule="auto"/>
        <w:ind w:left="142" w:hanging="142"/>
        <w:rPr>
          <w:rFonts w:ascii="Times New Roman" w:hAnsi="Times New Roman" w:cs="Times New Roman"/>
          <w:b/>
          <w:lang w:val="sr-Cyrl-CS"/>
        </w:rPr>
      </w:pPr>
    </w:p>
    <w:p w:rsidR="00B04A73" w:rsidRDefault="00B04A73" w:rsidP="00E93A14">
      <w:pPr>
        <w:spacing w:after="0" w:line="240" w:lineRule="auto"/>
        <w:ind w:left="142" w:hanging="142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6.</w:t>
      </w:r>
      <w:r w:rsidR="00691681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ТЕРИТОРИЈАЛНО ПОДРУЧЈЕ НА КОМЕ ЋЕ СЕ ВРШИТИ ИНСПЕКЦИЈСКИ  НАДЗОР .............................................................................................................................................</w:t>
      </w:r>
      <w:r w:rsidR="00CE0F0C">
        <w:rPr>
          <w:rFonts w:ascii="Times New Roman" w:hAnsi="Times New Roman" w:cs="Times New Roman"/>
          <w:b/>
          <w:lang w:val="sr-Cyrl-CS"/>
        </w:rPr>
        <w:t>6</w:t>
      </w:r>
    </w:p>
    <w:p w:rsidR="00691681" w:rsidRDefault="00691681" w:rsidP="00E93A14">
      <w:pPr>
        <w:spacing w:after="0" w:line="240" w:lineRule="auto"/>
        <w:ind w:left="142" w:hanging="142"/>
        <w:rPr>
          <w:rFonts w:ascii="Times New Roman" w:hAnsi="Times New Roman" w:cs="Times New Roman"/>
          <w:b/>
          <w:lang w:val="sr-Cyrl-CS"/>
        </w:rPr>
      </w:pPr>
    </w:p>
    <w:p w:rsidR="00B04A73" w:rsidRDefault="00B04A73" w:rsidP="00E93A14">
      <w:pPr>
        <w:spacing w:after="0" w:line="240" w:lineRule="auto"/>
        <w:ind w:left="142" w:hanging="142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7. ПРОЦЕЊЕНИ РИЗИК ЗА НАДЗИРАНЕ СУБЈЕКТЕ, ОДНОСНО ДЕЛАТНОСТИ ИЛИ АКТИВНОСТИ КОЈЕ ЋЕ СЕ НАДЗИРАТИ .............................................................................</w:t>
      </w:r>
      <w:r w:rsidR="00CE0F0C">
        <w:rPr>
          <w:rFonts w:ascii="Times New Roman" w:hAnsi="Times New Roman" w:cs="Times New Roman"/>
          <w:b/>
          <w:lang w:val="sr-Cyrl-CS"/>
        </w:rPr>
        <w:t>6</w:t>
      </w:r>
    </w:p>
    <w:p w:rsidR="00691681" w:rsidRDefault="00691681" w:rsidP="00E93A14">
      <w:pPr>
        <w:spacing w:after="0" w:line="240" w:lineRule="auto"/>
        <w:ind w:left="142" w:hanging="142"/>
        <w:rPr>
          <w:rFonts w:ascii="Times New Roman" w:hAnsi="Times New Roman" w:cs="Times New Roman"/>
          <w:b/>
          <w:lang w:val="sr-Cyrl-CS"/>
        </w:rPr>
      </w:pPr>
    </w:p>
    <w:p w:rsidR="00B04A73" w:rsidRDefault="00B04A73" w:rsidP="00E93A14">
      <w:pPr>
        <w:spacing w:after="0" w:line="240" w:lineRule="auto"/>
        <w:ind w:left="142" w:hanging="142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8.</w:t>
      </w:r>
      <w:r w:rsidR="00691681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ПЕРИОД У КОМЕ ЋЕ ВРШИТИ ИНСПЕКЦИЈСКИ НАДЗОР ..........................................</w:t>
      </w:r>
      <w:r w:rsidR="00CE0F0C">
        <w:rPr>
          <w:rFonts w:ascii="Times New Roman" w:hAnsi="Times New Roman" w:cs="Times New Roman"/>
          <w:b/>
          <w:lang w:val="sr-Cyrl-CS"/>
        </w:rPr>
        <w:t>6</w:t>
      </w:r>
    </w:p>
    <w:p w:rsidR="00691681" w:rsidRDefault="00691681" w:rsidP="00E93A14">
      <w:pPr>
        <w:spacing w:after="0" w:line="240" w:lineRule="auto"/>
        <w:ind w:left="142" w:hanging="142"/>
        <w:rPr>
          <w:rFonts w:ascii="Times New Roman" w:hAnsi="Times New Roman" w:cs="Times New Roman"/>
          <w:b/>
          <w:lang w:val="sr-Cyrl-CS"/>
        </w:rPr>
      </w:pPr>
    </w:p>
    <w:p w:rsidR="00B04A73" w:rsidRDefault="00B04A73" w:rsidP="00E93A14">
      <w:pPr>
        <w:spacing w:after="0" w:line="240" w:lineRule="auto"/>
        <w:ind w:left="142" w:hanging="142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9.</w:t>
      </w:r>
      <w:r w:rsidR="00691681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ОБЛИЦИ ИНСПЕКЦИЈСКОГ НАДЗОРА КОЈИ ЋЕ СЕ ВРШИТИ</w:t>
      </w:r>
      <w:r w:rsidR="00691681">
        <w:rPr>
          <w:rFonts w:ascii="Times New Roman" w:hAnsi="Times New Roman" w:cs="Times New Roman"/>
          <w:b/>
          <w:lang w:val="sr-Cyrl-CS"/>
        </w:rPr>
        <w:t xml:space="preserve"> .................................</w:t>
      </w:r>
      <w:r w:rsidR="00CE0F0C">
        <w:rPr>
          <w:rFonts w:ascii="Times New Roman" w:hAnsi="Times New Roman" w:cs="Times New Roman"/>
          <w:b/>
          <w:lang w:val="sr-Cyrl-CS"/>
        </w:rPr>
        <w:t>.6</w:t>
      </w:r>
    </w:p>
    <w:p w:rsidR="00691681" w:rsidRDefault="00691681" w:rsidP="00E93A14">
      <w:pPr>
        <w:spacing w:after="0" w:line="240" w:lineRule="auto"/>
        <w:ind w:left="142" w:hanging="142"/>
        <w:rPr>
          <w:rFonts w:ascii="Times New Roman" w:hAnsi="Times New Roman" w:cs="Times New Roman"/>
          <w:b/>
          <w:lang w:val="sr-Cyrl-CS"/>
        </w:rPr>
      </w:pPr>
    </w:p>
    <w:p w:rsidR="00B04A73" w:rsidRDefault="00B04A73" w:rsidP="00E93A14">
      <w:pPr>
        <w:spacing w:after="0" w:line="240" w:lineRule="auto"/>
        <w:ind w:left="142" w:hanging="142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10.</w:t>
      </w:r>
      <w:r w:rsidR="00691681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ОРГАНИЗАЦИОНА СТРУКТУРА</w:t>
      </w:r>
      <w:r w:rsidR="00691681">
        <w:rPr>
          <w:rFonts w:ascii="Times New Roman" w:hAnsi="Times New Roman" w:cs="Times New Roman"/>
          <w:b/>
          <w:lang w:val="sr-Cyrl-CS"/>
        </w:rPr>
        <w:t xml:space="preserve"> ........................................................................................</w:t>
      </w:r>
      <w:r w:rsidR="00CE0F0C">
        <w:rPr>
          <w:rFonts w:ascii="Times New Roman" w:hAnsi="Times New Roman" w:cs="Times New Roman"/>
          <w:b/>
          <w:lang w:val="sr-Cyrl-CS"/>
        </w:rPr>
        <w:t>...7</w:t>
      </w:r>
    </w:p>
    <w:p w:rsidR="00691681" w:rsidRDefault="00691681" w:rsidP="00E93A14">
      <w:pPr>
        <w:spacing w:after="0" w:line="240" w:lineRule="auto"/>
        <w:ind w:left="142" w:hanging="142"/>
        <w:rPr>
          <w:rFonts w:ascii="Times New Roman" w:hAnsi="Times New Roman" w:cs="Times New Roman"/>
          <w:b/>
          <w:lang w:val="sr-Cyrl-CS"/>
        </w:rPr>
      </w:pPr>
    </w:p>
    <w:p w:rsidR="00B04A73" w:rsidRDefault="00B04A73" w:rsidP="00E93A14">
      <w:pPr>
        <w:spacing w:after="0" w:line="240" w:lineRule="auto"/>
        <w:ind w:left="142" w:hanging="142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11.</w:t>
      </w:r>
      <w:r w:rsidR="00691681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РАСПОДЕЛА РЕСУРСА</w:t>
      </w:r>
      <w:r w:rsidR="00691681">
        <w:rPr>
          <w:rFonts w:ascii="Times New Roman" w:hAnsi="Times New Roman" w:cs="Times New Roman"/>
          <w:b/>
          <w:lang w:val="sr-Cyrl-CS"/>
        </w:rPr>
        <w:t xml:space="preserve"> ..........................................................................................................</w:t>
      </w:r>
      <w:r w:rsidR="00CE0F0C">
        <w:rPr>
          <w:rFonts w:ascii="Times New Roman" w:hAnsi="Times New Roman" w:cs="Times New Roman"/>
          <w:b/>
          <w:lang w:val="sr-Cyrl-CS"/>
        </w:rPr>
        <w:t>...7</w:t>
      </w:r>
    </w:p>
    <w:p w:rsidR="00691681" w:rsidRDefault="00691681" w:rsidP="00E93A14">
      <w:pPr>
        <w:spacing w:after="0" w:line="240" w:lineRule="auto"/>
        <w:ind w:left="142" w:hanging="142"/>
        <w:rPr>
          <w:rFonts w:ascii="Times New Roman" w:hAnsi="Times New Roman" w:cs="Times New Roman"/>
          <w:b/>
          <w:lang w:val="sr-Cyrl-CS"/>
        </w:rPr>
      </w:pPr>
    </w:p>
    <w:p w:rsidR="00691681" w:rsidRDefault="00691681" w:rsidP="00691681">
      <w:pPr>
        <w:spacing w:after="0" w:line="240" w:lineRule="auto"/>
        <w:ind w:left="709" w:hanging="709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>11.1 РАСПОДЕЛА РАСПОЛОЖИВИХ ДАНА ЗА  СПРОВОЂЕЊЕИНСПЕКЦИЈСКИХ НАД</w:t>
      </w:r>
      <w:r w:rsidR="00374138">
        <w:rPr>
          <w:rFonts w:ascii="Times New Roman" w:hAnsi="Times New Roman" w:cs="Times New Roman"/>
          <w:b/>
          <w:lang w:val="sr-Cyrl-CS"/>
        </w:rPr>
        <w:t>ЗОРА И СЛУЖБЕНИХ КОНТРОЛА У 2022</w:t>
      </w:r>
      <w:r>
        <w:rPr>
          <w:rFonts w:ascii="Times New Roman" w:hAnsi="Times New Roman" w:cs="Times New Roman"/>
          <w:b/>
          <w:lang w:val="sr-Cyrl-CS"/>
        </w:rPr>
        <w:t>. ГОДИНИ .....................................................................................................................</w:t>
      </w:r>
    </w:p>
    <w:p w:rsidR="00691681" w:rsidRDefault="00691681" w:rsidP="00691681">
      <w:pPr>
        <w:spacing w:after="0" w:line="240" w:lineRule="auto"/>
        <w:ind w:left="709" w:hanging="709"/>
        <w:rPr>
          <w:rFonts w:ascii="Times New Roman" w:hAnsi="Times New Roman" w:cs="Times New Roman"/>
          <w:b/>
          <w:lang w:val="sr-Cyrl-CS"/>
        </w:rPr>
      </w:pPr>
    </w:p>
    <w:p w:rsidR="00691681" w:rsidRDefault="00691681" w:rsidP="00691681">
      <w:pPr>
        <w:spacing w:after="0" w:line="240" w:lineRule="auto"/>
        <w:ind w:left="709" w:hanging="709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>11.2 РАСПОДЕЛА НАДЗОРА/КОНТРОЛА И ДРУГИХ  АКТИВНОСТИ ПО ИЗВРШИОЦУ ......................................................................................................................</w:t>
      </w:r>
    </w:p>
    <w:p w:rsidR="00691681" w:rsidRDefault="00691681" w:rsidP="00691681">
      <w:pPr>
        <w:spacing w:after="0" w:line="240" w:lineRule="auto"/>
        <w:ind w:left="709" w:hanging="709"/>
        <w:rPr>
          <w:rFonts w:ascii="Times New Roman" w:hAnsi="Times New Roman" w:cs="Times New Roman"/>
          <w:b/>
          <w:lang w:val="sr-Cyrl-CS"/>
        </w:rPr>
      </w:pPr>
    </w:p>
    <w:p w:rsidR="00FB405B" w:rsidRDefault="00B04A73" w:rsidP="00E93A14">
      <w:pPr>
        <w:spacing w:after="0" w:line="240" w:lineRule="auto"/>
        <w:ind w:left="142" w:hanging="142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12.ПЛАНИРАЊЕ ИНСПЕКЦИЈСКОГ НАДЗОРА</w:t>
      </w:r>
      <w:r w:rsidR="00691681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И СЛУЖБЕНИХ КОНТРОЛА</w:t>
      </w:r>
      <w:r w:rsidR="00691681">
        <w:rPr>
          <w:rFonts w:ascii="Times New Roman" w:hAnsi="Times New Roman" w:cs="Times New Roman"/>
          <w:b/>
          <w:lang w:val="sr-Cyrl-CS"/>
        </w:rPr>
        <w:t xml:space="preserve"> ..........</w:t>
      </w:r>
    </w:p>
    <w:p w:rsidR="00C96E19" w:rsidRDefault="00C96E19" w:rsidP="00C96E19">
      <w:pPr>
        <w:spacing w:after="0" w:line="240" w:lineRule="auto"/>
        <w:ind w:left="142" w:hanging="142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13. ОЧЕКИВАНИ ОБИМ ВАНРЕДНИХ АКТИВНОСТИ ИНСПЕКТОРА ЗА ЗАШТИТУ  ЖИВОТНЕ СРЕДИНЕ И МЕРА И АКТИВНОСТИ ЗА СПРЕЧАВАЊЕ РАДА НЕРЕГИСТРОВАНИХ СУБЈЕКАТА ........................................................................................</w:t>
      </w:r>
    </w:p>
    <w:p w:rsidR="00C96E19" w:rsidRDefault="00C96E19" w:rsidP="00C96E19">
      <w:pPr>
        <w:spacing w:after="0" w:line="240" w:lineRule="auto"/>
        <w:ind w:left="142" w:hanging="142"/>
        <w:rPr>
          <w:rFonts w:ascii="Times New Roman" w:hAnsi="Times New Roman" w:cs="Times New Roman"/>
          <w:b/>
          <w:lang w:val="sr-Cyrl-CS"/>
        </w:rPr>
      </w:pPr>
    </w:p>
    <w:p w:rsidR="00C96E19" w:rsidRDefault="00C96E19" w:rsidP="00C96E19">
      <w:pPr>
        <w:spacing w:after="0" w:line="240" w:lineRule="auto"/>
        <w:ind w:left="142" w:hanging="142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14. САВЕТОДАВНЕ ПОСЕТЕ ........................................................................................................</w:t>
      </w:r>
    </w:p>
    <w:p w:rsidR="00C96E19" w:rsidRDefault="00C96E19" w:rsidP="00C96E19">
      <w:pPr>
        <w:spacing w:after="0" w:line="240" w:lineRule="auto"/>
        <w:ind w:left="142" w:hanging="142"/>
        <w:rPr>
          <w:rFonts w:ascii="Times New Roman" w:hAnsi="Times New Roman" w:cs="Times New Roman"/>
          <w:b/>
          <w:lang w:val="sr-Cyrl-CS"/>
        </w:rPr>
      </w:pPr>
    </w:p>
    <w:p w:rsidR="00C96E19" w:rsidRDefault="00C96E19" w:rsidP="00C96E19">
      <w:pPr>
        <w:spacing w:after="0" w:line="240" w:lineRule="auto"/>
        <w:ind w:left="142" w:hanging="142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>13.1 ОЧЕКИВАНИ ОБИМ .................................................................................................</w:t>
      </w:r>
    </w:p>
    <w:p w:rsidR="00C96E19" w:rsidRDefault="00C96E19" w:rsidP="00C96E19">
      <w:pPr>
        <w:spacing w:after="0" w:line="240" w:lineRule="auto"/>
        <w:ind w:left="142" w:hanging="142"/>
        <w:rPr>
          <w:rFonts w:ascii="Times New Roman" w:hAnsi="Times New Roman" w:cs="Times New Roman"/>
          <w:b/>
          <w:lang w:val="sr-Cyrl-CS"/>
        </w:rPr>
      </w:pPr>
    </w:p>
    <w:p w:rsidR="00C96E19" w:rsidRDefault="00C96E19" w:rsidP="00C96E19">
      <w:pPr>
        <w:spacing w:after="0" w:line="240" w:lineRule="auto"/>
        <w:ind w:left="142" w:hanging="142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15. МЕРЕ И АКТИВНОСТИ ЗА СПРЕЧАВАЊЕ РАДА НЕРЕГИСТРОВАНИХ СУБЈЕКАТА ...................................................................................................................................</w:t>
      </w:r>
    </w:p>
    <w:p w:rsidR="00C96E19" w:rsidRDefault="00C96E19" w:rsidP="00C96E19">
      <w:pPr>
        <w:spacing w:after="0" w:line="240" w:lineRule="auto"/>
        <w:ind w:left="142" w:hanging="142"/>
        <w:rPr>
          <w:rFonts w:ascii="Times New Roman" w:hAnsi="Times New Roman" w:cs="Times New Roman"/>
          <w:b/>
          <w:lang w:val="sr-Cyrl-CS"/>
        </w:rPr>
      </w:pPr>
    </w:p>
    <w:p w:rsidR="00C96E19" w:rsidRDefault="00C96E19" w:rsidP="00C96E19">
      <w:pPr>
        <w:spacing w:after="0" w:line="240" w:lineRule="auto"/>
        <w:ind w:left="142" w:hanging="142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16. ИЗВЕШТАВАЊЕ ........................................................................................................................</w:t>
      </w:r>
    </w:p>
    <w:p w:rsidR="00C96E19" w:rsidRDefault="00C96E19" w:rsidP="00C96E19">
      <w:pPr>
        <w:spacing w:after="0" w:line="240" w:lineRule="auto"/>
        <w:ind w:left="142" w:hanging="142"/>
        <w:rPr>
          <w:rFonts w:ascii="Times New Roman" w:hAnsi="Times New Roman" w:cs="Times New Roman"/>
          <w:b/>
          <w:lang w:val="sr-Cyrl-CS"/>
        </w:rPr>
      </w:pPr>
    </w:p>
    <w:p w:rsidR="00C96E19" w:rsidRDefault="00C96E19" w:rsidP="00C96E19">
      <w:pPr>
        <w:spacing w:after="0" w:line="240" w:lineRule="auto"/>
        <w:ind w:left="142" w:hanging="142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lastRenderedPageBreak/>
        <w:t>17. ПРЕДЛОЗИ ЗА УНАПРЕЂЕЊЕ КВАЛИТЕТА РАДА .......................................................</w:t>
      </w:r>
    </w:p>
    <w:p w:rsidR="00C96E19" w:rsidRDefault="00C96E19" w:rsidP="00C96E19">
      <w:pPr>
        <w:spacing w:after="0" w:line="240" w:lineRule="auto"/>
        <w:ind w:left="142" w:hanging="142"/>
        <w:rPr>
          <w:rFonts w:ascii="Times New Roman" w:hAnsi="Times New Roman" w:cs="Times New Roman"/>
          <w:b/>
          <w:lang w:val="sr-Cyrl-CS"/>
        </w:rPr>
      </w:pPr>
    </w:p>
    <w:p w:rsidR="00C96E19" w:rsidRDefault="00C96E19" w:rsidP="00C96E19">
      <w:pPr>
        <w:spacing w:after="0" w:line="240" w:lineRule="auto"/>
        <w:ind w:left="142" w:hanging="142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18. ЗАВРШНА НАПОМЕНА ..........................................................................................................</w:t>
      </w:r>
    </w:p>
    <w:p w:rsidR="00C96E19" w:rsidRDefault="00C96E19" w:rsidP="00E93A14">
      <w:pPr>
        <w:spacing w:after="0" w:line="240" w:lineRule="auto"/>
        <w:ind w:left="142" w:hanging="142"/>
        <w:rPr>
          <w:rFonts w:ascii="Times New Roman" w:hAnsi="Times New Roman" w:cs="Times New Roman"/>
          <w:b/>
          <w:lang w:val="sr-Cyrl-CS"/>
        </w:rPr>
      </w:pPr>
    </w:p>
    <w:p w:rsidR="00E93A14" w:rsidRDefault="00E93A14" w:rsidP="00691681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</w:p>
    <w:p w:rsidR="00F33D39" w:rsidRDefault="00F33D39" w:rsidP="00643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2BF9" w:rsidRDefault="00762BF9" w:rsidP="00643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2BF9" w:rsidRDefault="00762BF9" w:rsidP="00643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2BF9" w:rsidRDefault="00762BF9" w:rsidP="00643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2BF9" w:rsidRDefault="00762BF9" w:rsidP="00643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2BF9" w:rsidRDefault="00762BF9" w:rsidP="00643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2BF9" w:rsidRDefault="00762BF9" w:rsidP="00643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2BF9" w:rsidRDefault="00762BF9" w:rsidP="00643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2BF9" w:rsidRDefault="00762BF9" w:rsidP="00643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2BF9" w:rsidRDefault="00762BF9" w:rsidP="00643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2BF9" w:rsidRDefault="00762BF9" w:rsidP="00643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2BF9" w:rsidRDefault="00762BF9" w:rsidP="00643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2BF9" w:rsidRDefault="00762BF9" w:rsidP="00643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2BF9" w:rsidRDefault="00762BF9" w:rsidP="00643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2BF9" w:rsidRDefault="00762BF9" w:rsidP="00643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2BF9" w:rsidRDefault="00762BF9" w:rsidP="00643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2BF9" w:rsidRDefault="00762BF9" w:rsidP="00643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2BF9" w:rsidRDefault="00762BF9" w:rsidP="00643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2BF9" w:rsidRDefault="00762BF9" w:rsidP="00643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2BF9" w:rsidRDefault="00762BF9" w:rsidP="00643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2BF9" w:rsidRDefault="00762BF9" w:rsidP="00643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2BF9" w:rsidRDefault="00762BF9" w:rsidP="00643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2BF9" w:rsidRDefault="00762BF9" w:rsidP="00643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2BF9" w:rsidRDefault="00762BF9" w:rsidP="00643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2BF9" w:rsidRDefault="00762BF9" w:rsidP="00643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2BF9" w:rsidRDefault="00762BF9" w:rsidP="00643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2BF9" w:rsidRDefault="00762BF9" w:rsidP="00643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2BF9" w:rsidRDefault="00762BF9" w:rsidP="00643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2BF9" w:rsidRDefault="00762BF9" w:rsidP="00643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2BF9" w:rsidRDefault="00762BF9" w:rsidP="00643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2BF9" w:rsidRDefault="00762BF9" w:rsidP="00643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2BF9" w:rsidRDefault="00762BF9" w:rsidP="00643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2BF9" w:rsidRDefault="00762BF9" w:rsidP="00643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2BF9" w:rsidRDefault="00762BF9" w:rsidP="00643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2BF9" w:rsidRDefault="00762BF9" w:rsidP="00643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2BF9" w:rsidRDefault="00762BF9" w:rsidP="00643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2BF9" w:rsidRDefault="00762BF9" w:rsidP="00643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2BF9" w:rsidRDefault="00762BF9" w:rsidP="00643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2BF9" w:rsidRDefault="00762BF9" w:rsidP="00643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2BF9" w:rsidRDefault="00762BF9" w:rsidP="00643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2BF9" w:rsidRDefault="00762BF9" w:rsidP="00643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2BF9" w:rsidRDefault="00762BF9" w:rsidP="00643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2BF9" w:rsidRDefault="00762BF9" w:rsidP="00643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2BF9" w:rsidRDefault="00762BF9" w:rsidP="00643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2BF9" w:rsidRDefault="00762BF9" w:rsidP="00643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2BF9" w:rsidRDefault="00762BF9" w:rsidP="00643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40377" w:rsidRPr="00643684" w:rsidRDefault="00940377" w:rsidP="003175B7">
      <w:pPr>
        <w:pStyle w:val="Naslov1"/>
        <w:rPr>
          <w:rFonts w:ascii="Times New Roman" w:hAnsi="Times New Roman" w:cs="Times New Roman"/>
          <w:b/>
          <w:sz w:val="28"/>
          <w:szCs w:val="28"/>
        </w:rPr>
      </w:pPr>
      <w:r w:rsidRPr="00643684">
        <w:rPr>
          <w:rFonts w:ascii="Times New Roman" w:hAnsi="Times New Roman" w:cs="Times New Roman"/>
          <w:b/>
          <w:sz w:val="28"/>
          <w:szCs w:val="28"/>
        </w:rPr>
        <w:lastRenderedPageBreak/>
        <w:t>1. УВОД</w:t>
      </w:r>
      <w:bookmarkEnd w:id="0"/>
      <w:bookmarkEnd w:id="1"/>
    </w:p>
    <w:p w:rsidR="00940377" w:rsidRPr="00F33D39" w:rsidRDefault="00940377" w:rsidP="00552EC4">
      <w:pPr>
        <w:tabs>
          <w:tab w:val="left" w:pos="861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</w:pPr>
      <w:r w:rsidRPr="006436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План рада  представља акт који има за циљ унапређење  рада инспектора за заштиту животне средине у спровођењу инспекцијских надзора на територији </w:t>
      </w:r>
      <w:r w:rsidR="007A5966" w:rsidRPr="006436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општине </w:t>
      </w:r>
      <w:r w:rsidR="000D3F9B" w:rsidRPr="006436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Пећинци</w:t>
      </w:r>
      <w:r w:rsidR="00DF544D" w:rsidRPr="006436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период јануар-децембар 202</w:t>
      </w:r>
      <w:r w:rsidR="00031DC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2</w:t>
      </w:r>
      <w:r w:rsidR="007749AE" w:rsidRPr="006436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године,</w:t>
      </w:r>
      <w:r w:rsidRPr="006436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донет је по основу чл.10. Закона о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инспекцијском надзору (''Службени галсник РС'', бр.36/15</w:t>
      </w:r>
      <w:r w:rsidR="00E41BC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2249D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>и др.закон</w:t>
      </w:r>
      <w:r w:rsidR="000E114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Latn-CS"/>
        </w:rPr>
        <w:t>,44/2018</w:t>
      </w:r>
      <w:r w:rsidR="002249D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 xml:space="preserve"> и 95/2018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и чл.109. З</w:t>
      </w:r>
      <w:r w:rsidR="007749AE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акона о заштит</w:t>
      </w:r>
      <w:r w:rsidR="00C42C6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>и</w:t>
      </w:r>
      <w:r w:rsidR="00F33D3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7749AE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животне средине (Сл. гласник РС бр:135/04, 36/09, 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72/09 и др</w:t>
      </w:r>
      <w:r w:rsidR="007749AE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закони и 43/2011 О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длука УС и 14/2016</w:t>
      </w:r>
      <w:r w:rsidR="00B431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,76/2018 </w:t>
      </w:r>
      <w:r w:rsidR="00B431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B431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95/2018 </w:t>
      </w:r>
      <w:r w:rsidR="00B431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и др зако</w:t>
      </w:r>
      <w:r w:rsidR="0084628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н</w:t>
      </w:r>
      <w:r w:rsidR="00B431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).   </w:t>
      </w:r>
    </w:p>
    <w:p w:rsidR="00940377" w:rsidRPr="007F1C2D" w:rsidRDefault="00940377" w:rsidP="00552EC4">
      <w:pPr>
        <w:tabs>
          <w:tab w:val="left" w:pos="861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Годишњи план инспекцијског надзора садржи општи прик</w:t>
      </w:r>
      <w:r w:rsidR="00942C5C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аз задатака и послова инспектора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заштиту животне средин</w:t>
      </w:r>
      <w:r w:rsidR="00DF54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 за инспекцијске послове у 202</w:t>
      </w:r>
      <w:r w:rsidR="00031DC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2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години, као и</w:t>
      </w:r>
      <w:r w:rsidR="00E93A1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п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риказ планираних надзора  ради праћење стања заштите животне средине на територији </w:t>
      </w:r>
      <w:r w:rsidR="007A5966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општине </w:t>
      </w:r>
      <w:r w:rsidR="000D3F9B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Пећинци</w:t>
      </w:r>
      <w:r w:rsidR="007749AE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940377" w:rsidRDefault="00940377" w:rsidP="00552EC4">
      <w:pPr>
        <w:tabs>
          <w:tab w:val="left" w:pos="861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Предности израде Годиш</w:t>
      </w:r>
      <w:r w:rsidR="007749AE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њег плана, огледају се у</w:t>
      </w:r>
      <w:r w:rsidR="0083451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праћењу квалитета животне средине и утицаја загађујућих материја и енергије на животну средину; квалитетнијег прикупљања података за вођење и ажурирање локалног регистра извора загађивања; превенцију и заштиту од удеса;</w:t>
      </w:r>
      <w:r w:rsidR="00942C5C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квалитетнију  израду извештаја и  пружања информација становништву о спроведеним активностима и стању животне средине;  подизање свести о значају заштите животне средине; успостављање, одржавање и унапређење информационог система животне средине и сл.</w:t>
      </w:r>
    </w:p>
    <w:p w:rsidR="00F33D39" w:rsidRDefault="00F33D39" w:rsidP="00F33D39">
      <w:pPr>
        <w:pStyle w:val="Naslov1"/>
        <w:rPr>
          <w:rFonts w:ascii="Times New Roman" w:hAnsi="Times New Roman" w:cs="Times New Roman"/>
          <w:b/>
          <w:sz w:val="28"/>
          <w:szCs w:val="28"/>
        </w:rPr>
      </w:pPr>
      <w:bookmarkStart w:id="2" w:name="_Toc530467692"/>
      <w:bookmarkStart w:id="3" w:name="_Toc530470758"/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Ц</w:t>
      </w:r>
      <w:r w:rsidR="00940377" w:rsidRPr="007F1C2D">
        <w:rPr>
          <w:rFonts w:ascii="Times New Roman" w:hAnsi="Times New Roman" w:cs="Times New Roman"/>
          <w:b/>
          <w:sz w:val="28"/>
          <w:szCs w:val="28"/>
        </w:rPr>
        <w:t>ИЉЕВИ</w:t>
      </w:r>
      <w:bookmarkEnd w:id="2"/>
      <w:bookmarkEnd w:id="3"/>
    </w:p>
    <w:p w:rsidR="00940377" w:rsidRPr="007F1C2D" w:rsidRDefault="00940377" w:rsidP="00054B7E">
      <w:pPr>
        <w:tabs>
          <w:tab w:val="left" w:pos="861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Циљеви Годишњег плана инспекцијског надзора је непосредна </w:t>
      </w:r>
      <w:r w:rsidR="007749AE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примена закона и других прописа, односно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планираних мера и активности превентивног деловања </w:t>
      </w:r>
      <w:r w:rsidR="00B04A7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и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нспекције и планираних мера и активности за спречавање обављања делатности и вршења активности </w:t>
      </w:r>
      <w:r w:rsidR="007749AE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нерегистрованих</w:t>
      </w:r>
      <w:r w:rsidR="00054B7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749AE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субјеката,</w:t>
      </w:r>
      <w:r w:rsidR="00942C5C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очекивани обим ванредних</w:t>
      </w:r>
      <w:r w:rsidR="00B04A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04A7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и</w:t>
      </w:r>
      <w:r w:rsidR="00B04A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спекцијских надзора у периоду у коме ће се вршити редовни инспекцијски надзор, као и друге елементе од значаја за планирање и вршење инспекцијског надзора.</w:t>
      </w:r>
    </w:p>
    <w:p w:rsidR="00F33D39" w:rsidRPr="00F33D39" w:rsidRDefault="00940377" w:rsidP="00054B7E">
      <w:pPr>
        <w:tabs>
          <w:tab w:val="left" w:pos="861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Општи циљ овог Плана је</w:t>
      </w:r>
      <w:r w:rsidR="00552EC4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заштита животне средине и  то:</w:t>
      </w:r>
    </w:p>
    <w:p w:rsidR="00552EC4" w:rsidRPr="007F1C2D" w:rsidRDefault="00940377" w:rsidP="00054B7E">
      <w:pPr>
        <w:pStyle w:val="Pasussalistom"/>
        <w:numPr>
          <w:ilvl w:val="0"/>
          <w:numId w:val="12"/>
        </w:numPr>
        <w:tabs>
          <w:tab w:val="left" w:pos="861"/>
        </w:tabs>
        <w:spacing w:after="120" w:line="240" w:lineRule="auto"/>
        <w:ind w:left="270" w:hanging="27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заштита права грађана на здраво</w:t>
      </w:r>
      <w:r w:rsidR="00C94CEC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окружење и животну средину 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</w:t>
      </w:r>
    </w:p>
    <w:p w:rsidR="00940377" w:rsidRPr="00643684" w:rsidRDefault="00940377" w:rsidP="00B431C6">
      <w:pPr>
        <w:pStyle w:val="Pasussalistom"/>
        <w:numPr>
          <w:ilvl w:val="0"/>
          <w:numId w:val="12"/>
        </w:numPr>
        <w:tabs>
          <w:tab w:val="left" w:pos="861"/>
        </w:tabs>
        <w:spacing w:before="120" w:after="0" w:line="240" w:lineRule="auto"/>
        <w:ind w:left="142" w:hanging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6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заштита права надзираних субјеката на законит и безбедан рад.</w:t>
      </w:r>
      <w:r w:rsidR="00031DC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6436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Овај циљ се постиже остваривањем добре организације и спровођења инспекцијског надзора у подручју</w:t>
      </w:r>
      <w:r w:rsidR="0064368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A54C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надлежности за објекте-постројења која нису наведена у чл.133., Закон о планирању и изградњи </w:t>
      </w:r>
      <w:r w:rsidR="00A54C85" w:rsidRPr="00A54C85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A963EE" w:rsidRPr="00A54C85">
        <w:rPr>
          <w:rFonts w:ascii="Times New Roman" w:hAnsi="Times New Roman" w:cs="Times New Roman"/>
          <w:sz w:val="24"/>
          <w:szCs w:val="24"/>
        </w:rPr>
        <w:t>"</w:t>
      </w:r>
      <w:r w:rsidR="00A54C85">
        <w:rPr>
          <w:rFonts w:ascii="Times New Roman" w:hAnsi="Times New Roman" w:cs="Times New Roman"/>
          <w:sz w:val="24"/>
          <w:szCs w:val="24"/>
          <w:lang w:val="sr-Cyrl-RS"/>
        </w:rPr>
        <w:t>Сл.гласник РС</w:t>
      </w:r>
      <w:r w:rsidR="00A54C85">
        <w:rPr>
          <w:rFonts w:ascii="Times New Roman" w:hAnsi="Times New Roman" w:cs="Times New Roman"/>
          <w:sz w:val="24"/>
          <w:szCs w:val="24"/>
        </w:rPr>
        <w:t xml:space="preserve">, </w:t>
      </w:r>
      <w:r w:rsidR="00A54C85">
        <w:rPr>
          <w:rFonts w:ascii="Times New Roman" w:hAnsi="Times New Roman" w:cs="Times New Roman"/>
          <w:sz w:val="24"/>
          <w:szCs w:val="24"/>
          <w:lang w:val="sr-Cyrl-RS"/>
        </w:rPr>
        <w:t>бр</w:t>
      </w:r>
      <w:r w:rsidR="00A963EE" w:rsidRPr="00A54C85">
        <w:rPr>
          <w:rFonts w:ascii="Times New Roman" w:hAnsi="Times New Roman" w:cs="Times New Roman"/>
          <w:sz w:val="24"/>
          <w:szCs w:val="24"/>
        </w:rPr>
        <w:t>. 72/2009, 81/2</w:t>
      </w:r>
      <w:r w:rsidR="00A54C85">
        <w:rPr>
          <w:rFonts w:ascii="Times New Roman" w:hAnsi="Times New Roman" w:cs="Times New Roman"/>
          <w:sz w:val="24"/>
          <w:szCs w:val="24"/>
        </w:rPr>
        <w:t>009 –</w:t>
      </w:r>
      <w:r w:rsidR="00A54C85">
        <w:rPr>
          <w:rFonts w:ascii="Times New Roman" w:hAnsi="Times New Roman" w:cs="Times New Roman"/>
          <w:sz w:val="24"/>
          <w:szCs w:val="24"/>
          <w:lang w:val="sr-Cyrl-RS"/>
        </w:rPr>
        <w:t>испр.</w:t>
      </w:r>
      <w:r w:rsidR="00A54C85">
        <w:rPr>
          <w:rFonts w:ascii="Times New Roman" w:hAnsi="Times New Roman" w:cs="Times New Roman"/>
          <w:sz w:val="24"/>
          <w:szCs w:val="24"/>
        </w:rPr>
        <w:t xml:space="preserve">., 64/2010 – </w:t>
      </w:r>
      <w:r w:rsidR="00A54C85">
        <w:rPr>
          <w:rFonts w:ascii="Times New Roman" w:hAnsi="Times New Roman" w:cs="Times New Roman"/>
          <w:sz w:val="24"/>
          <w:szCs w:val="24"/>
          <w:lang w:val="sr-Cyrl-RS"/>
        </w:rPr>
        <w:t>одлука УС</w:t>
      </w:r>
      <w:r w:rsidR="00A963EE" w:rsidRPr="00A54C85">
        <w:rPr>
          <w:rFonts w:ascii="Times New Roman" w:hAnsi="Times New Roman" w:cs="Times New Roman"/>
          <w:sz w:val="24"/>
          <w:szCs w:val="24"/>
        </w:rPr>
        <w:t>, 24/201</w:t>
      </w:r>
      <w:r w:rsidR="00A54C85">
        <w:rPr>
          <w:rFonts w:ascii="Times New Roman" w:hAnsi="Times New Roman" w:cs="Times New Roman"/>
          <w:sz w:val="24"/>
          <w:szCs w:val="24"/>
        </w:rPr>
        <w:t xml:space="preserve">1, 121/2012, 42/2013 – </w:t>
      </w:r>
      <w:r w:rsidR="00A54C85">
        <w:rPr>
          <w:rFonts w:ascii="Times New Roman" w:hAnsi="Times New Roman" w:cs="Times New Roman"/>
          <w:sz w:val="24"/>
          <w:szCs w:val="24"/>
          <w:lang w:val="sr-Cyrl-RS"/>
        </w:rPr>
        <w:t>одлука УС</w:t>
      </w:r>
      <w:r w:rsidR="00A54C85">
        <w:rPr>
          <w:rFonts w:ascii="Times New Roman" w:hAnsi="Times New Roman" w:cs="Times New Roman"/>
          <w:sz w:val="24"/>
          <w:szCs w:val="24"/>
        </w:rPr>
        <w:t xml:space="preserve">, 50/2013 </w:t>
      </w:r>
      <w:r w:rsidR="00A54C85">
        <w:rPr>
          <w:rFonts w:ascii="Times New Roman" w:hAnsi="Times New Roman" w:cs="Times New Roman"/>
          <w:sz w:val="24"/>
          <w:szCs w:val="24"/>
          <w:lang w:val="sr-Cyrl-RS"/>
        </w:rPr>
        <w:t>-одлука УС</w:t>
      </w:r>
      <w:r w:rsidR="00A963EE" w:rsidRPr="00A54C85">
        <w:rPr>
          <w:rFonts w:ascii="Times New Roman" w:hAnsi="Times New Roman" w:cs="Times New Roman"/>
          <w:sz w:val="24"/>
          <w:szCs w:val="24"/>
        </w:rPr>
        <w:t>, 98/2013 -</w:t>
      </w:r>
      <w:r w:rsidR="00A54C85" w:rsidRPr="00A54C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4C85">
        <w:rPr>
          <w:rFonts w:ascii="Times New Roman" w:hAnsi="Times New Roman" w:cs="Times New Roman"/>
          <w:sz w:val="24"/>
          <w:szCs w:val="24"/>
          <w:lang w:val="sr-Cyrl-RS"/>
        </w:rPr>
        <w:t>одлука УС</w:t>
      </w:r>
      <w:r w:rsidR="00A963EE" w:rsidRPr="00A54C85">
        <w:rPr>
          <w:rFonts w:ascii="Times New Roman" w:hAnsi="Times New Roman" w:cs="Times New Roman"/>
          <w:sz w:val="24"/>
          <w:szCs w:val="24"/>
        </w:rPr>
        <w:t xml:space="preserve">, 132/2014, 145/2014, 83/2018, 31/2019, 37/2019 </w:t>
      </w:r>
      <w:r w:rsidR="00A54C85">
        <w:rPr>
          <w:rFonts w:ascii="Times New Roman" w:hAnsi="Times New Roman" w:cs="Times New Roman"/>
          <w:sz w:val="24"/>
          <w:szCs w:val="24"/>
        </w:rPr>
        <w:t>–</w:t>
      </w:r>
      <w:r w:rsidR="00A54C85">
        <w:rPr>
          <w:rFonts w:ascii="Times New Roman" w:hAnsi="Times New Roman" w:cs="Times New Roman"/>
          <w:sz w:val="24"/>
          <w:szCs w:val="24"/>
          <w:lang w:val="sr-Cyrl-RS"/>
        </w:rPr>
        <w:t>др.закон</w:t>
      </w:r>
      <w:r w:rsidR="00A963EE" w:rsidRPr="00A54C85">
        <w:rPr>
          <w:rFonts w:ascii="Times New Roman" w:hAnsi="Times New Roman" w:cs="Times New Roman"/>
          <w:sz w:val="24"/>
          <w:szCs w:val="24"/>
        </w:rPr>
        <w:t>, 9/2020 i 52/202</w:t>
      </w:r>
      <w:r w:rsidR="00A963EE" w:rsidRPr="00A54C85">
        <w:rPr>
          <w:sz w:val="24"/>
          <w:szCs w:val="24"/>
        </w:rPr>
        <w:t xml:space="preserve">1) </w:t>
      </w:r>
      <w:r w:rsidRPr="006436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 за које дозволу за градњу издаје локална самоуправа </w:t>
      </w:r>
      <w:r w:rsidR="000D3F9B" w:rsidRPr="006436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ПЕЋИНЦИ</w:t>
      </w:r>
      <w:r w:rsidRPr="006436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над</w:t>
      </w:r>
      <w:r w:rsidR="007749AE" w:rsidRPr="006436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лежностима прописаним чл. 20.</w:t>
      </w:r>
      <w:r w:rsidRPr="006436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Закона о локалној самоуправи (''Сл. гласник РС ''бр 129/07 и 83/2014 -</w:t>
      </w:r>
      <w:r w:rsidR="0084628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др.</w:t>
      </w:r>
      <w:r w:rsidR="0084628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з</w:t>
      </w:r>
      <w:r w:rsidRPr="006436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акон</w:t>
      </w:r>
      <w:r w:rsidR="0084628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,101/2016- др.закон, 47/2018 и 111/2021 –др.закон</w:t>
      </w:r>
      <w:r w:rsidRPr="006436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).</w:t>
      </w:r>
    </w:p>
    <w:p w:rsidR="00940377" w:rsidRPr="007F1C2D" w:rsidRDefault="00940377" w:rsidP="00B431C6">
      <w:pPr>
        <w:tabs>
          <w:tab w:val="left" w:pos="861"/>
        </w:tabs>
        <w:spacing w:before="120" w:after="0" w:line="240" w:lineRule="auto"/>
        <w:ind w:left="142" w:hanging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Ефикасна организација инспекцијског надзора у области заштите животне средине остварује се унапређењем самог надзора, координацијом активности,</w:t>
      </w:r>
      <w:r w:rsidR="00942C5C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континуалним праћењем нових технологија у овој области,</w:t>
      </w:r>
      <w:r w:rsidR="00031DC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квалитетном проценом ризика, континуалном едукацијом субјеката животне средине у виду писаних процедура, упутстава, водича, тренинг едукација, и сл.; праћењем база података специјализованих овлашћених субјеката</w:t>
      </w:r>
      <w:r w:rsidR="00054B7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(Агенција за заштиту животне средине;</w:t>
      </w:r>
      <w:r w:rsidR="00054B7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</w:t>
      </w:r>
      <w:r w:rsidR="00054B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авода за заштиту природе, и др.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).</w:t>
      </w:r>
    </w:p>
    <w:p w:rsidR="00940377" w:rsidRDefault="00940377" w:rsidP="00B431C6">
      <w:pPr>
        <w:tabs>
          <w:tab w:val="left" w:pos="861"/>
        </w:tabs>
        <w:spacing w:after="120" w:line="240" w:lineRule="auto"/>
        <w:ind w:left="142" w:hanging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Посебан циљ делотворног спровођења инспекцијског надзора у </w:t>
      </w:r>
      <w:r w:rsidR="0090780F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области заштите животне средине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постиже се стављањем приоритета на превентивне мере, надзирање и контролу њиховог спровођења у сврху потпуног елиминисања штетних утицаја или свођења,</w:t>
      </w:r>
      <w:r w:rsidR="0083451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истих, на најмању могућу меру .</w:t>
      </w:r>
    </w:p>
    <w:p w:rsidR="00C72D65" w:rsidRPr="007F1C2D" w:rsidRDefault="00940377" w:rsidP="00B431C6">
      <w:pPr>
        <w:pStyle w:val="Naslov1"/>
        <w:spacing w:before="0" w:after="120" w:line="240" w:lineRule="auto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bookmarkStart w:id="4" w:name="_Toc530467693"/>
      <w:bookmarkStart w:id="5" w:name="_Toc530470759"/>
      <w:r w:rsidRPr="007F1C2D">
        <w:rPr>
          <w:rFonts w:ascii="Times New Roman" w:hAnsi="Times New Roman" w:cs="Times New Roman"/>
          <w:b/>
          <w:sz w:val="28"/>
          <w:szCs w:val="28"/>
        </w:rPr>
        <w:lastRenderedPageBreak/>
        <w:t>3. ОСНОВ ЗА СПРОВОЂЕЊЕ ИНСПЕКЦИЈСКИХ НАДЗОРА</w:t>
      </w:r>
      <w:bookmarkEnd w:id="4"/>
      <w:bookmarkEnd w:id="5"/>
    </w:p>
    <w:p w:rsidR="0083451F" w:rsidRDefault="00F33D39" w:rsidP="00B431C6">
      <w:pPr>
        <w:tabs>
          <w:tab w:val="left" w:pos="861"/>
        </w:tabs>
        <w:ind w:left="142" w:hanging="142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 xml:space="preserve">      </w:t>
      </w:r>
      <w:r w:rsidR="00940377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Темељ за инспекцијске надзоре и службене контроле су  : </w:t>
      </w:r>
    </w:p>
    <w:p w:rsidR="00C72D65" w:rsidRPr="007F1C2D" w:rsidRDefault="00940377" w:rsidP="00B431C6">
      <w:pPr>
        <w:pStyle w:val="Naslov2"/>
        <w:ind w:left="142" w:hanging="142"/>
        <w:rPr>
          <w:rFonts w:ascii="Times New Roman" w:hAnsi="Times New Roman" w:cs="Times New Roman"/>
          <w:b/>
        </w:rPr>
      </w:pPr>
      <w:bookmarkStart w:id="6" w:name="_Toc530467694"/>
      <w:bookmarkStart w:id="7" w:name="_Toc530470760"/>
      <w:r w:rsidRPr="007F1C2D">
        <w:rPr>
          <w:rFonts w:ascii="Times New Roman" w:hAnsi="Times New Roman" w:cs="Times New Roman"/>
          <w:b/>
        </w:rPr>
        <w:t>3.1. ОСНОВНИ ЗАКОНИ:</w:t>
      </w:r>
      <w:bookmarkEnd w:id="6"/>
      <w:bookmarkEnd w:id="7"/>
    </w:p>
    <w:p w:rsidR="00940377" w:rsidRPr="007F1C2D" w:rsidRDefault="00940377" w:rsidP="00B431C6">
      <w:pPr>
        <w:pStyle w:val="Pasussalistom"/>
        <w:numPr>
          <w:ilvl w:val="0"/>
          <w:numId w:val="7"/>
        </w:numPr>
        <w:tabs>
          <w:tab w:val="left" w:pos="861"/>
        </w:tabs>
        <w:spacing w:after="0" w:line="240" w:lineRule="auto"/>
        <w:ind w:left="142" w:hanging="142"/>
        <w:contextualSpacing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Закон о општем управном поступку (Закон о инспекцијском надзору ( ''Сл. гласник РС'' бр.18/16</w:t>
      </w:r>
      <w:r w:rsidR="00D313F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и 95/2018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);</w:t>
      </w:r>
    </w:p>
    <w:p w:rsidR="00940377" w:rsidRPr="007F1C2D" w:rsidRDefault="00940377" w:rsidP="00B431C6">
      <w:pPr>
        <w:pStyle w:val="Pasussalistom"/>
        <w:numPr>
          <w:ilvl w:val="0"/>
          <w:numId w:val="7"/>
        </w:numPr>
        <w:tabs>
          <w:tab w:val="left" w:pos="861"/>
        </w:tabs>
        <w:spacing w:after="0" w:line="240" w:lineRule="auto"/>
        <w:ind w:left="142" w:hanging="142"/>
        <w:contextualSpacing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Закон о инспекцијском надзору ( ''Сл. гласник РС'' бр.36/15</w:t>
      </w:r>
      <w:r w:rsidR="0090780F" w:rsidRPr="007F1C2D">
        <w:rPr>
          <w:rFonts w:ascii="Times New Roman" w:hAnsi="Times New Roman" w:cs="Times New Roman"/>
          <w:sz w:val="24"/>
          <w:szCs w:val="24"/>
        </w:rPr>
        <w:t>и 44/2018</w:t>
      </w:r>
      <w:r w:rsidR="000E1147">
        <w:rPr>
          <w:rFonts w:ascii="Times New Roman" w:hAnsi="Times New Roman" w:cs="Times New Roman"/>
          <w:sz w:val="24"/>
          <w:szCs w:val="24"/>
        </w:rPr>
        <w:t>и 95/2018</w:t>
      </w:r>
      <w:r w:rsidR="00552EC4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;и</w:t>
      </w:r>
    </w:p>
    <w:p w:rsidR="00244A0F" w:rsidRPr="007F1C2D" w:rsidRDefault="00940377" w:rsidP="00B431C6">
      <w:pPr>
        <w:pStyle w:val="Pasussalistom"/>
        <w:numPr>
          <w:ilvl w:val="0"/>
          <w:numId w:val="7"/>
        </w:numPr>
        <w:tabs>
          <w:tab w:val="left" w:pos="861"/>
        </w:tabs>
        <w:spacing w:after="0" w:line="240" w:lineRule="auto"/>
        <w:ind w:left="142" w:hanging="142"/>
        <w:contextualSpacing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Закона о локалној самоуправи (''Сл. гласник РС ''бр 129/07 и 83/2014 -др.закон</w:t>
      </w:r>
      <w:r w:rsidR="00B7068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,47/2018 и 111/2021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);</w:t>
      </w:r>
    </w:p>
    <w:p w:rsidR="00C72D65" w:rsidRPr="007F1C2D" w:rsidRDefault="00940377" w:rsidP="00B431C6">
      <w:pPr>
        <w:pStyle w:val="Naslov2"/>
        <w:ind w:left="142" w:hanging="142"/>
        <w:rPr>
          <w:rFonts w:ascii="Times New Roman" w:hAnsi="Times New Roman" w:cs="Times New Roman"/>
          <w:b/>
        </w:rPr>
      </w:pPr>
      <w:bookmarkStart w:id="8" w:name="_Toc530467695"/>
      <w:bookmarkStart w:id="9" w:name="_Toc530470761"/>
      <w:r w:rsidRPr="007F1C2D">
        <w:rPr>
          <w:rFonts w:ascii="Times New Roman" w:hAnsi="Times New Roman" w:cs="Times New Roman"/>
          <w:b/>
        </w:rPr>
        <w:t>3.2. ПОСЕБНИ ЗАКОНИ:</w:t>
      </w:r>
      <w:bookmarkEnd w:id="8"/>
      <w:bookmarkEnd w:id="9"/>
    </w:p>
    <w:p w:rsidR="00940377" w:rsidRPr="007F1C2D" w:rsidRDefault="00940377" w:rsidP="00B431C6">
      <w:pPr>
        <w:pStyle w:val="Pasussalistom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7F1C2D">
        <w:rPr>
          <w:rFonts w:ascii="Times New Roman" w:hAnsi="Times New Roman" w:cs="Times New Roman"/>
          <w:sz w:val="24"/>
          <w:szCs w:val="24"/>
        </w:rPr>
        <w:t>Закона о заштити животне средине (Сл. гласник РС бр:135/04;36/09;72/09 и др закони и 43/2011одлука УСи 14/2016</w:t>
      </w:r>
      <w:r w:rsidR="00054B7E">
        <w:rPr>
          <w:rFonts w:ascii="Times New Roman" w:hAnsi="Times New Roman" w:cs="Times New Roman"/>
          <w:sz w:val="24"/>
          <w:szCs w:val="24"/>
          <w:lang w:val="sr-Cyrl-RS"/>
        </w:rPr>
        <w:t>, 95/2018 и 95/2018-др</w:t>
      </w:r>
      <w:r w:rsidRPr="007F1C2D">
        <w:rPr>
          <w:rFonts w:ascii="Times New Roman" w:hAnsi="Times New Roman" w:cs="Times New Roman"/>
          <w:sz w:val="24"/>
          <w:szCs w:val="24"/>
        </w:rPr>
        <w:t>);</w:t>
      </w:r>
    </w:p>
    <w:p w:rsidR="00C72D65" w:rsidRPr="007F1C2D" w:rsidRDefault="00940377" w:rsidP="00B431C6">
      <w:pPr>
        <w:pStyle w:val="Pasussalistom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F1C2D">
        <w:rPr>
          <w:rFonts w:ascii="Times New Roman" w:hAnsi="Times New Roman" w:cs="Times New Roman"/>
          <w:sz w:val="24"/>
          <w:szCs w:val="24"/>
        </w:rPr>
        <w:t>Закон о процени утицаја на животну средину ("Службеном гласнику РС", бр. 135/2004 и 36/2009);</w:t>
      </w:r>
    </w:p>
    <w:p w:rsidR="00940377" w:rsidRPr="007F1C2D" w:rsidRDefault="00940377" w:rsidP="00B431C6">
      <w:pPr>
        <w:pStyle w:val="Pasussalistom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F1C2D">
        <w:rPr>
          <w:rFonts w:ascii="Times New Roman" w:hAnsi="Times New Roman" w:cs="Times New Roman"/>
          <w:sz w:val="24"/>
          <w:szCs w:val="24"/>
        </w:rPr>
        <w:t>Закон о интегрисаном спречавању и контроли загађивања животне средине („Сл. гласник РС“, бр. 36/2009 и 25/2015</w:t>
      </w:r>
      <w:r w:rsidR="00B7068E">
        <w:rPr>
          <w:rFonts w:ascii="Times New Roman" w:hAnsi="Times New Roman" w:cs="Times New Roman"/>
          <w:sz w:val="24"/>
          <w:szCs w:val="24"/>
          <w:lang w:val="sr-Cyrl-RS"/>
        </w:rPr>
        <w:t xml:space="preserve"> и 109/2021</w:t>
      </w:r>
      <w:r w:rsidRPr="007F1C2D">
        <w:rPr>
          <w:rFonts w:ascii="Times New Roman" w:hAnsi="Times New Roman" w:cs="Times New Roman"/>
          <w:sz w:val="24"/>
          <w:szCs w:val="24"/>
        </w:rPr>
        <w:t>),</w:t>
      </w:r>
    </w:p>
    <w:p w:rsidR="00940377" w:rsidRPr="007F1C2D" w:rsidRDefault="00940377" w:rsidP="00B431C6">
      <w:pPr>
        <w:pStyle w:val="Pasussalistom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Закона о заштити од буке у животној средини ( Сл. г</w:t>
      </w:r>
      <w:r w:rsidR="00031D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ласник РС бр. </w:t>
      </w:r>
      <w:r w:rsidR="00031DC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96/2021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);</w:t>
      </w:r>
    </w:p>
    <w:p w:rsidR="00940377" w:rsidRPr="007F1C2D" w:rsidRDefault="00940377" w:rsidP="00B431C6">
      <w:pPr>
        <w:pStyle w:val="Pasussalistom"/>
        <w:numPr>
          <w:ilvl w:val="0"/>
          <w:numId w:val="5"/>
        </w:numPr>
        <w:tabs>
          <w:tab w:val="left" w:pos="861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Закон о управљању отпадом (Сл. гласник РС бр: 36/09;88/10</w:t>
      </w:r>
      <w:r w:rsidR="00054B7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14/2016 </w:t>
      </w:r>
      <w:r w:rsidR="00054B7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и 95/2018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);</w:t>
      </w:r>
    </w:p>
    <w:p w:rsidR="00940377" w:rsidRPr="007F1C2D" w:rsidRDefault="00940377" w:rsidP="00B431C6">
      <w:pPr>
        <w:pStyle w:val="Pasussalistom"/>
        <w:numPr>
          <w:ilvl w:val="0"/>
          <w:numId w:val="5"/>
        </w:numPr>
        <w:tabs>
          <w:tab w:val="left" w:pos="861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Закона о заштити ваздуха ("Службеном гласнику РС", бр.  36/2009 и 10/2013</w:t>
      </w:r>
      <w:r w:rsidR="00031DC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и 26/2021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);</w:t>
      </w:r>
    </w:p>
    <w:p w:rsidR="00C72D65" w:rsidRPr="007F1C2D" w:rsidRDefault="00940377" w:rsidP="00B431C6">
      <w:pPr>
        <w:pStyle w:val="Pasussalistom"/>
        <w:numPr>
          <w:ilvl w:val="0"/>
          <w:numId w:val="5"/>
        </w:numPr>
        <w:tabs>
          <w:tab w:val="left" w:pos="861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Закон о хемикалијама („Службени гласник РС“, бр. 36/09, 88/10, 92/11, 93/12 и 25/15),</w:t>
      </w:r>
    </w:p>
    <w:p w:rsidR="00073507" w:rsidRPr="00054B7E" w:rsidRDefault="00940377" w:rsidP="00B431C6">
      <w:pPr>
        <w:pStyle w:val="Pasussalistom"/>
        <w:numPr>
          <w:ilvl w:val="0"/>
          <w:numId w:val="5"/>
        </w:numPr>
        <w:tabs>
          <w:tab w:val="left" w:pos="861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Закон о заштити од нејонизујућих зрачења („Сл. гласник РС“, бр. 36/2009), </w:t>
      </w:r>
    </w:p>
    <w:p w:rsidR="00054B7E" w:rsidRPr="007F1C2D" w:rsidRDefault="00054B7E" w:rsidP="00B431C6">
      <w:pPr>
        <w:pStyle w:val="Pasussalistom"/>
        <w:numPr>
          <w:ilvl w:val="0"/>
          <w:numId w:val="5"/>
        </w:numPr>
        <w:tabs>
          <w:tab w:val="left" w:pos="861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Закон о водама (33/10, 93/2012, 101/2016, 95/2018 и 95/2018-др. закон)</w:t>
      </w:r>
    </w:p>
    <w:p w:rsidR="00940377" w:rsidRPr="00B04A73" w:rsidRDefault="00381A15" w:rsidP="00B431C6">
      <w:pPr>
        <w:pStyle w:val="Pasussalistom"/>
        <w:numPr>
          <w:ilvl w:val="0"/>
          <w:numId w:val="5"/>
        </w:numPr>
        <w:tabs>
          <w:tab w:val="left" w:pos="861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F1C2D">
        <w:rPr>
          <w:rFonts w:ascii="Times New Roman" w:hAnsi="Times New Roman" w:cs="Times New Roman"/>
          <w:sz w:val="24"/>
          <w:szCs w:val="24"/>
        </w:rPr>
        <w:t>Закон о заштити природе („Службен</w:t>
      </w:r>
      <w:r w:rsidRPr="007F1C2D"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7F1C2D">
        <w:rPr>
          <w:rFonts w:ascii="Times New Roman" w:hAnsi="Times New Roman" w:cs="Times New Roman"/>
          <w:sz w:val="24"/>
          <w:szCs w:val="24"/>
        </w:rPr>
        <w:t xml:space="preserve"> гласник РС“ број 36/200</w:t>
      </w:r>
      <w:r w:rsidR="00073507" w:rsidRPr="007F1C2D">
        <w:rPr>
          <w:rFonts w:ascii="Times New Roman" w:hAnsi="Times New Roman" w:cs="Times New Roman"/>
          <w:sz w:val="24"/>
          <w:szCs w:val="24"/>
        </w:rPr>
        <w:t>9 , 88/2010, 91/2010</w:t>
      </w:r>
      <w:r w:rsidR="00054B7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73507" w:rsidRPr="007F1C2D">
        <w:rPr>
          <w:rFonts w:ascii="Times New Roman" w:hAnsi="Times New Roman" w:cs="Times New Roman"/>
          <w:sz w:val="24"/>
          <w:szCs w:val="24"/>
        </w:rPr>
        <w:t xml:space="preserve"> 14/2016</w:t>
      </w:r>
      <w:r w:rsidR="00054B7E">
        <w:rPr>
          <w:rFonts w:ascii="Times New Roman" w:hAnsi="Times New Roman" w:cs="Times New Roman"/>
          <w:sz w:val="24"/>
          <w:szCs w:val="24"/>
          <w:lang w:val="sr-Cyrl-RS"/>
        </w:rPr>
        <w:t xml:space="preserve"> и 95/2018</w:t>
      </w:r>
      <w:r w:rsidR="00B7068E">
        <w:rPr>
          <w:rFonts w:ascii="Times New Roman" w:hAnsi="Times New Roman" w:cs="Times New Roman"/>
          <w:sz w:val="24"/>
          <w:szCs w:val="24"/>
          <w:lang w:val="sr-Cyrl-RS"/>
        </w:rPr>
        <w:t>-др закон и 71/2021</w:t>
      </w:r>
      <w:r w:rsidR="00073507" w:rsidRPr="007F1C2D">
        <w:rPr>
          <w:rFonts w:ascii="Times New Roman" w:hAnsi="Times New Roman" w:cs="Times New Roman"/>
          <w:sz w:val="24"/>
          <w:szCs w:val="24"/>
        </w:rPr>
        <w:t xml:space="preserve">), </w:t>
      </w:r>
      <w:r w:rsidR="00940377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као и,</w:t>
      </w:r>
    </w:p>
    <w:p w:rsidR="00B04A73" w:rsidRPr="007F1C2D" w:rsidRDefault="00B04A73" w:rsidP="00B431C6">
      <w:pPr>
        <w:pStyle w:val="Pasussalistom"/>
        <w:tabs>
          <w:tab w:val="left" w:pos="861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72D65" w:rsidRPr="007F1C2D" w:rsidRDefault="00940377" w:rsidP="00B431C6">
      <w:pPr>
        <w:pStyle w:val="Naslov2"/>
        <w:ind w:left="142" w:hanging="142"/>
        <w:rPr>
          <w:rFonts w:ascii="Times New Roman" w:hAnsi="Times New Roman" w:cs="Times New Roman"/>
          <w:b/>
        </w:rPr>
      </w:pPr>
      <w:bookmarkStart w:id="10" w:name="_Toc530467696"/>
      <w:bookmarkStart w:id="11" w:name="_Toc530470762"/>
      <w:r w:rsidRPr="007F1C2D">
        <w:rPr>
          <w:rFonts w:ascii="Times New Roman" w:hAnsi="Times New Roman" w:cs="Times New Roman"/>
          <w:b/>
        </w:rPr>
        <w:t>3.</w:t>
      </w:r>
      <w:r w:rsidR="00762BF9">
        <w:rPr>
          <w:rFonts w:ascii="Times New Roman" w:hAnsi="Times New Roman" w:cs="Times New Roman"/>
          <w:b/>
        </w:rPr>
        <w:t>3</w:t>
      </w:r>
      <w:r w:rsidRPr="007F1C2D">
        <w:rPr>
          <w:rFonts w:ascii="Times New Roman" w:hAnsi="Times New Roman" w:cs="Times New Roman"/>
          <w:b/>
        </w:rPr>
        <w:t>. ПОДЗАКОНСКИ АКТИ ДОНЕТИ ПО ОСНОВУ ОВИХ ЗАКОНА:</w:t>
      </w:r>
      <w:bookmarkEnd w:id="10"/>
      <w:bookmarkEnd w:id="11"/>
    </w:p>
    <w:p w:rsidR="00940377" w:rsidRPr="007F1C2D" w:rsidRDefault="00940377" w:rsidP="00B431C6">
      <w:pPr>
        <w:pStyle w:val="Pasussalistom"/>
        <w:numPr>
          <w:ilvl w:val="0"/>
          <w:numId w:val="9"/>
        </w:numPr>
        <w:tabs>
          <w:tab w:val="left" w:pos="861"/>
        </w:tabs>
        <w:spacing w:after="0" w:line="240" w:lineRule="auto"/>
        <w:ind w:left="142" w:hanging="14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Уредбе и Правилници донети по основу посебних закона од стране ресорног Министарства ;</w:t>
      </w:r>
    </w:p>
    <w:p w:rsidR="00073507" w:rsidRDefault="009F797C" w:rsidP="00B431C6">
      <w:pPr>
        <w:tabs>
          <w:tab w:val="left" w:pos="861"/>
        </w:tabs>
        <w:spacing w:after="0" w:line="240" w:lineRule="auto"/>
        <w:ind w:left="142" w:hanging="142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9F79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r-Cyrl-RS"/>
        </w:rPr>
        <w:t>3.4.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r-Cyrl-RS"/>
        </w:rPr>
        <w:t xml:space="preserve"> САГЛАСНОСТ СЕКТОРА ЗА НАДЗОР И ПРЕДОСТРОЖНОСТ ПРИ МИНИСТАРСТВУ ЗА ЗАШТИТУ ЖИВОТНЕ СРЕДИНЕ</w:t>
      </w:r>
    </w:p>
    <w:p w:rsidR="009F797C" w:rsidRPr="009F797C" w:rsidRDefault="009F797C" w:rsidP="00B431C6">
      <w:pPr>
        <w:tabs>
          <w:tab w:val="left" w:pos="861"/>
        </w:tabs>
        <w:spacing w:after="0" w:line="240" w:lineRule="auto"/>
        <w:ind w:left="142" w:hanging="142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r-Cyrl-RS"/>
        </w:rPr>
      </w:pPr>
    </w:p>
    <w:p w:rsidR="00940377" w:rsidRPr="007F1C2D" w:rsidRDefault="009D5CE2" w:rsidP="00B431C6">
      <w:pPr>
        <w:pStyle w:val="Naslov1"/>
        <w:spacing w:before="0" w:line="240" w:lineRule="auto"/>
        <w:ind w:left="142" w:hanging="142"/>
        <w:rPr>
          <w:rFonts w:ascii="Times New Roman" w:eastAsia="Calibri" w:hAnsi="Times New Roman" w:cs="Times New Roman"/>
          <w:b/>
          <w:sz w:val="28"/>
          <w:szCs w:val="28"/>
        </w:rPr>
      </w:pPr>
      <w:bookmarkStart w:id="12" w:name="_Toc530467697"/>
      <w:bookmarkStart w:id="13" w:name="_Toc530470763"/>
      <w:r w:rsidRPr="007F1C2D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012550" w:rsidRPr="007F1C2D">
        <w:rPr>
          <w:rFonts w:ascii="Times New Roman" w:eastAsia="Calibri" w:hAnsi="Times New Roman" w:cs="Times New Roman"/>
          <w:b/>
          <w:sz w:val="28"/>
          <w:szCs w:val="28"/>
        </w:rPr>
        <w:t xml:space="preserve">. УЧЕСТАЛОСТ </w:t>
      </w:r>
      <w:r w:rsidR="00054B7E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И</w:t>
      </w:r>
      <w:r w:rsidR="00012550" w:rsidRPr="007F1C2D">
        <w:rPr>
          <w:rFonts w:ascii="Times New Roman" w:eastAsia="Calibri" w:hAnsi="Times New Roman" w:cs="Times New Roman"/>
          <w:b/>
          <w:sz w:val="28"/>
          <w:szCs w:val="28"/>
        </w:rPr>
        <w:t xml:space="preserve"> ОБУХВАТ ВРШЕЊА ИНСПЕКЦИЈСКОГ НАДЗОРА ПО ОБЛАСТИМА И СВАКОМ ОД СТЕПЕНА РИЗИКА</w:t>
      </w:r>
      <w:bookmarkEnd w:id="12"/>
      <w:bookmarkEnd w:id="13"/>
    </w:p>
    <w:p w:rsidR="00940377" w:rsidRPr="007F1C2D" w:rsidRDefault="00012550" w:rsidP="00B431C6">
      <w:pPr>
        <w:tabs>
          <w:tab w:val="left" w:pos="861"/>
        </w:tabs>
        <w:spacing w:before="120" w:after="0" w:line="240" w:lineRule="auto"/>
        <w:ind w:left="142" w:hanging="14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Годишњи план инспекцијског надзора </w:t>
      </w:r>
      <w:r w:rsidR="008A2F8B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r w:rsidR="00942C5C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нспек</w:t>
      </w:r>
      <w:r w:rsidR="00942C5C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>тора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заштиту животне средине</w:t>
      </w:r>
      <w:r w:rsidR="00942C5C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спровешће се на основу процене ризика, уз коришћење алата за процену ризика и одређивање приоритета контроле вршења редовног инспекцијског надзора у одређеним областима животне средине инспекцијског надзора урађене за сваку областживотне средине одвојено, </w:t>
      </w:r>
      <w:r w:rsidR="00940377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који се односе на:</w:t>
      </w:r>
    </w:p>
    <w:p w:rsidR="008A2F8B" w:rsidRPr="007F1C2D" w:rsidRDefault="008A2F8B" w:rsidP="00B431C6">
      <w:pPr>
        <w:pStyle w:val="Pasussalistom"/>
        <w:numPr>
          <w:ilvl w:val="0"/>
          <w:numId w:val="10"/>
        </w:numPr>
        <w:tabs>
          <w:tab w:val="left" w:pos="861"/>
        </w:tabs>
        <w:spacing w:before="120" w:after="0" w:line="240" w:lineRule="auto"/>
        <w:ind w:left="142" w:hanging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контролу мера утврђених у поступку процене утицаја пројеката на животну средину  Закону о процени утицаја на животну средину ("Службеном гласнику РС", бр. 135/2004 и 36/2009) ;</w:t>
      </w:r>
    </w:p>
    <w:p w:rsidR="00940377" w:rsidRPr="007F1C2D" w:rsidRDefault="00940377" w:rsidP="00B431C6">
      <w:pPr>
        <w:pStyle w:val="Pasussalistom"/>
        <w:numPr>
          <w:ilvl w:val="0"/>
          <w:numId w:val="10"/>
        </w:numPr>
        <w:tabs>
          <w:tab w:val="left" w:pos="861"/>
        </w:tabs>
        <w:spacing w:before="120" w:after="0" w:line="240" w:lineRule="auto"/>
        <w:ind w:left="142" w:hanging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емисију буке у животној средини према Закону о заштити од буке у животној средини (Сл. г</w:t>
      </w:r>
      <w:r w:rsidR="00031D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ласник РС бр. </w:t>
      </w:r>
      <w:r w:rsidR="00031DC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96/2021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);</w:t>
      </w:r>
    </w:p>
    <w:p w:rsidR="00940377" w:rsidRPr="007F1C2D" w:rsidRDefault="00940377" w:rsidP="00B431C6">
      <w:pPr>
        <w:pStyle w:val="Pasussalistom"/>
        <w:numPr>
          <w:ilvl w:val="0"/>
          <w:numId w:val="10"/>
        </w:numPr>
        <w:tabs>
          <w:tab w:val="left" w:pos="861"/>
        </w:tabs>
        <w:spacing w:before="120" w:after="0" w:line="240" w:lineRule="auto"/>
        <w:ind w:left="142" w:hanging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услове и мере  од штетног дејства нејонизујућих зрачења у животној средини при  коришћењу извора нејонизујућег зрачења према Закону о заштити од нејонизујућих зрачења („Сл. гласник РС“, бр. 36/2009) ;</w:t>
      </w:r>
    </w:p>
    <w:p w:rsidR="00940377" w:rsidRPr="007F1C2D" w:rsidRDefault="00940377" w:rsidP="00B431C6">
      <w:pPr>
        <w:pStyle w:val="Pasussalistom"/>
        <w:numPr>
          <w:ilvl w:val="0"/>
          <w:numId w:val="10"/>
        </w:numPr>
        <w:tabs>
          <w:tab w:val="left" w:pos="861"/>
        </w:tabs>
        <w:spacing w:before="120" w:after="0" w:line="240" w:lineRule="auto"/>
        <w:ind w:left="142" w:hanging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промет и коришћење хемикалија и утицај на животну средину према Закону о хемикалијама („Службени гласник РС“, бр. 36/09, 88/10, 92/11, 93/12 и 25/15);</w:t>
      </w:r>
    </w:p>
    <w:p w:rsidR="00940377" w:rsidRPr="007F1C2D" w:rsidRDefault="00940377" w:rsidP="00073507">
      <w:pPr>
        <w:pStyle w:val="Pasussalistom"/>
        <w:numPr>
          <w:ilvl w:val="0"/>
          <w:numId w:val="10"/>
        </w:numPr>
        <w:tabs>
          <w:tab w:val="left" w:pos="861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контролу услова и мера утврђених у интегрисаним дозволама за рад постројења и обављање активности  према Закон о интегрисаном спречавању и контроли загађивања животне средине („Сл. гласник РС“, бр. 36/2009 и 25/2015</w:t>
      </w:r>
      <w:r w:rsidR="00B7068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и 109/2021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);</w:t>
      </w:r>
    </w:p>
    <w:p w:rsidR="0083451F" w:rsidRPr="00261F9F" w:rsidRDefault="00940377" w:rsidP="0083451F">
      <w:pPr>
        <w:pStyle w:val="Pasussalistom"/>
        <w:numPr>
          <w:ilvl w:val="0"/>
          <w:numId w:val="10"/>
        </w:numPr>
        <w:tabs>
          <w:tab w:val="left" w:pos="861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услова  и мера утврђених у дозволама за управљање неопасним и инертним отпадима издатим од овог органа</w:t>
      </w:r>
      <w:r w:rsidR="006D440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Закон о управљању отпадом (Сл</w:t>
      </w:r>
      <w:r w:rsidR="006D440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гласник РС бр. 36/09; 88/10, 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14/2016</w:t>
      </w:r>
      <w:r w:rsidR="006D440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и 95/2018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);</w:t>
      </w:r>
    </w:p>
    <w:p w:rsidR="00940377" w:rsidRPr="007F1C2D" w:rsidRDefault="00940377" w:rsidP="00073507">
      <w:pPr>
        <w:pStyle w:val="Pasussalistom"/>
        <w:numPr>
          <w:ilvl w:val="0"/>
          <w:numId w:val="10"/>
        </w:numPr>
        <w:tabs>
          <w:tab w:val="left" w:pos="861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услова  и мера утврђених у дозволама за рад  у складу са чл. 56., Закона о заштити ваздуха ("Службеном гласнику РС", бр.  36/2009 и 10/2013</w:t>
      </w:r>
      <w:r w:rsidR="00031DC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и 96/2021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);</w:t>
      </w:r>
    </w:p>
    <w:p w:rsidR="00940377" w:rsidRPr="00643684" w:rsidRDefault="00940377" w:rsidP="00643684">
      <w:pPr>
        <w:pStyle w:val="Pasussalistom"/>
        <w:numPr>
          <w:ilvl w:val="0"/>
          <w:numId w:val="10"/>
        </w:numPr>
        <w:tabs>
          <w:tab w:val="left" w:pos="861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услова  и мера утврђених актима донетих у складу са Законом о заштити природе ("Сл. гласник РС", бр. 36/</w:t>
      </w:r>
      <w:r w:rsidR="006D440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2009, 88/2010, 91/2010 - испр.,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14/2016</w:t>
      </w:r>
      <w:r w:rsidR="006D440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и 95/2018</w:t>
      </w:r>
      <w:r w:rsidR="00B7068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-др закон и71/2021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);</w:t>
      </w:r>
      <w:r w:rsidR="006436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6436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оцену мера и поступака за смањења утицаја на животну средину и израду предлога</w:t>
      </w:r>
      <w:r w:rsidR="006436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6436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измену услова утврђених у дозволи као и њену ревизију, одузимање или обнављање;</w:t>
      </w:r>
    </w:p>
    <w:p w:rsidR="00940377" w:rsidRPr="007F1C2D" w:rsidRDefault="00940377" w:rsidP="00073507">
      <w:pPr>
        <w:pStyle w:val="Pasussalistom"/>
        <w:numPr>
          <w:ilvl w:val="0"/>
          <w:numId w:val="10"/>
        </w:numPr>
        <w:tabs>
          <w:tab w:val="left" w:pos="861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контролу и праћење мониторинга оператера;</w:t>
      </w:r>
    </w:p>
    <w:p w:rsidR="00940377" w:rsidRPr="007F1C2D" w:rsidRDefault="00940377" w:rsidP="00073507">
      <w:pPr>
        <w:pStyle w:val="Pasussalistom"/>
        <w:numPr>
          <w:ilvl w:val="0"/>
          <w:numId w:val="10"/>
        </w:numPr>
        <w:tabs>
          <w:tab w:val="left" w:pos="861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контрола употребе и коришћења одговарајућих технологија и ефикасно</w:t>
      </w:r>
      <w:r w:rsidR="008A2F8B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 коришћења сировина и енергије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постројења из надлежности </w:t>
      </w:r>
      <w:r w:rsidR="008A2F8B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локалне самоуправе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примене прописаних  стандарда квалитета и утицаја на животну средину;</w:t>
      </w:r>
    </w:p>
    <w:p w:rsidR="00940377" w:rsidRPr="007F1C2D" w:rsidRDefault="00940377" w:rsidP="00073507">
      <w:pPr>
        <w:pStyle w:val="Pasussalistom"/>
        <w:numPr>
          <w:ilvl w:val="0"/>
          <w:numId w:val="10"/>
        </w:numPr>
        <w:tabs>
          <w:tab w:val="left" w:pos="861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контрола примене прописаних( актима овог органа) мера у случају удеса;</w:t>
      </w:r>
    </w:p>
    <w:p w:rsidR="00940377" w:rsidRPr="007F1C2D" w:rsidRDefault="00940377" w:rsidP="00073507">
      <w:pPr>
        <w:pStyle w:val="Pasussalistom"/>
        <w:numPr>
          <w:ilvl w:val="0"/>
          <w:numId w:val="10"/>
        </w:numPr>
        <w:tabs>
          <w:tab w:val="left" w:pos="861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контролу рада извора загађивања и контрола квалификованог лица одговорног за стручан рад постројења у складу са законским прописима из области заштите животне средине;</w:t>
      </w:r>
    </w:p>
    <w:p w:rsidR="00940377" w:rsidRPr="007F1C2D" w:rsidRDefault="00940377" w:rsidP="00073507">
      <w:pPr>
        <w:pStyle w:val="Pasussalistom"/>
        <w:numPr>
          <w:ilvl w:val="0"/>
          <w:numId w:val="10"/>
        </w:numPr>
        <w:tabs>
          <w:tab w:val="left" w:pos="861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квантификацију утицаја активности надзираног субјекта  на животну средину;</w:t>
      </w:r>
    </w:p>
    <w:p w:rsidR="00552EC4" w:rsidRPr="007F1C2D" w:rsidRDefault="008A2F8B" w:rsidP="00244A0F">
      <w:pPr>
        <w:pStyle w:val="Pasussalistom"/>
        <w:numPr>
          <w:ilvl w:val="0"/>
          <w:numId w:val="10"/>
        </w:numPr>
        <w:tabs>
          <w:tab w:val="left" w:pos="861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контролу вођења прописа</w:t>
      </w:r>
      <w:r w:rsidR="00940377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них евиденција и доставе прописаних извештаја надлежним органима;</w:t>
      </w:r>
    </w:p>
    <w:p w:rsidR="00940377" w:rsidRPr="00F33D39" w:rsidRDefault="00940377" w:rsidP="00244A0F">
      <w:pPr>
        <w:pStyle w:val="Pasussalistom"/>
        <w:numPr>
          <w:ilvl w:val="0"/>
          <w:numId w:val="10"/>
        </w:numPr>
        <w:tabs>
          <w:tab w:val="left" w:pos="861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сарадњу са правосудним органима, органима државне управе, организационим јединицама и службама </w:t>
      </w:r>
      <w:r w:rsidR="008A2F8B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Општинске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управе, стручним институцијама, предузећима и другим субјектима заштите животне средине.</w:t>
      </w:r>
    </w:p>
    <w:p w:rsidR="00F33D39" w:rsidRPr="007F1C2D" w:rsidRDefault="00F33D39" w:rsidP="00F33D39">
      <w:pPr>
        <w:pStyle w:val="Pasussalistom"/>
        <w:tabs>
          <w:tab w:val="left" w:pos="861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12550" w:rsidRPr="007F1C2D" w:rsidRDefault="009D5CE2" w:rsidP="00C42C68">
      <w:pPr>
        <w:pStyle w:val="Naslov1"/>
        <w:spacing w:line="240" w:lineRule="auto"/>
        <w:rPr>
          <w:rFonts w:ascii="Times New Roman" w:eastAsia="Calibri" w:hAnsi="Times New Roman" w:cs="Times New Roman"/>
          <w:b/>
          <w:caps/>
          <w:sz w:val="28"/>
          <w:szCs w:val="28"/>
        </w:rPr>
      </w:pPr>
      <w:bookmarkStart w:id="14" w:name="_Toc530467698"/>
      <w:bookmarkStart w:id="15" w:name="_Toc530470764"/>
      <w:r w:rsidRPr="007F1C2D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012550" w:rsidRPr="007F1C2D">
        <w:rPr>
          <w:rFonts w:ascii="Times New Roman" w:eastAsia="Calibri" w:hAnsi="Times New Roman" w:cs="Times New Roman"/>
          <w:b/>
          <w:caps/>
          <w:sz w:val="28"/>
          <w:szCs w:val="28"/>
        </w:rPr>
        <w:t>. Преглед надзираних субјеката код којих ће се вршити инспекцијски надзор</w:t>
      </w:r>
      <w:bookmarkEnd w:id="14"/>
      <w:bookmarkEnd w:id="15"/>
    </w:p>
    <w:p w:rsidR="00C833FE" w:rsidRPr="007F1C2D" w:rsidRDefault="00C833FE" w:rsidP="006D4403">
      <w:pPr>
        <w:tabs>
          <w:tab w:val="left" w:pos="861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12550" w:rsidRPr="007F1C2D" w:rsidRDefault="00012550" w:rsidP="006D4403">
      <w:pPr>
        <w:tabs>
          <w:tab w:val="left" w:pos="861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 инспекцијски надзор у свакој области животне средине, </w:t>
      </w:r>
      <w:r w:rsidR="000D3F9B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дат је</w:t>
      </w:r>
      <w:r w:rsidR="00DF54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приказ Плана инспекцијског надзора и активности инспекције за заштиту животне</w:t>
      </w:r>
      <w:r w:rsidR="00942C5C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F54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средине у 202</w:t>
      </w:r>
      <w:r w:rsidR="00031DC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2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6D440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години.</w:t>
      </w:r>
    </w:p>
    <w:p w:rsidR="00012550" w:rsidRPr="007F1C2D" w:rsidRDefault="00012550" w:rsidP="006D4403">
      <w:pPr>
        <w:tabs>
          <w:tab w:val="left" w:pos="861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Према потреби</w:t>
      </w:r>
      <w:r w:rsidR="00942C5C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по захтеву странке инспект</w:t>
      </w:r>
      <w:r w:rsidR="00942C5C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>ор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заштиту животне средине ће давати</w:t>
      </w:r>
      <w:r w:rsidR="00942C5C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стручну и саветодавну подршку привредним субјектима у складу са Законом о</w:t>
      </w:r>
      <w:r w:rsidR="00031DC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инспекцијском надзору.</w:t>
      </w:r>
    </w:p>
    <w:p w:rsidR="004A7CD8" w:rsidRPr="007F1C2D" w:rsidRDefault="00012550" w:rsidP="006D4403">
      <w:pPr>
        <w:tabs>
          <w:tab w:val="left" w:pos="861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Ванредни инспекцијски надзори код оператера вршиће се</w:t>
      </w:r>
      <w:r w:rsidR="004A7CD8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552EC4" w:rsidRPr="007F1C2D" w:rsidRDefault="00C833FE" w:rsidP="00643684">
      <w:pPr>
        <w:tabs>
          <w:tab w:val="left" w:pos="861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када је неопходно да се, предузму хитне мере ради спречавања или отклањања непосредне опасности по живот или здравље људи, имовину, права и интересе запослених и радно ангажованих лица, привреду, животну средину, биљни или животињски свет, јавне приходе, несметан рад органа и организација, комунални ред или безбедност; када се после доношења годишњег плана инспекцијског надзора процени да је ризик висок или критичан или промене околности</w:t>
      </w:r>
      <w:r w:rsidR="0064368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када такав надзор захтева надзирани субјекат;</w:t>
      </w:r>
    </w:p>
    <w:p w:rsidR="00012550" w:rsidRPr="007F1C2D" w:rsidRDefault="00C833FE" w:rsidP="009D254E">
      <w:pPr>
        <w:pStyle w:val="Pasussalistom"/>
        <w:numPr>
          <w:ilvl w:val="0"/>
          <w:numId w:val="13"/>
        </w:numPr>
        <w:tabs>
          <w:tab w:val="left" w:pos="861"/>
        </w:tabs>
        <w:spacing w:after="0" w:line="240" w:lineRule="auto"/>
        <w:ind w:left="0" w:hanging="357"/>
        <w:contextualSpacing w:val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када се поступа по представци правног или физичког лица.</w:t>
      </w:r>
    </w:p>
    <w:p w:rsidR="00F33D39" w:rsidRPr="00F33D39" w:rsidRDefault="00F33D39" w:rsidP="008F1F43">
      <w:pPr>
        <w:tabs>
          <w:tab w:val="left" w:pos="86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</w:pPr>
    </w:p>
    <w:p w:rsidR="00643684" w:rsidRDefault="009D5CE2" w:rsidP="00643684">
      <w:pPr>
        <w:tabs>
          <w:tab w:val="left" w:pos="861"/>
        </w:tabs>
        <w:spacing w:after="120" w:line="240" w:lineRule="auto"/>
        <w:rPr>
          <w:rStyle w:val="Naslov1Char"/>
          <w:rFonts w:ascii="Times New Roman" w:hAnsi="Times New Roman" w:cs="Times New Roman"/>
          <w:b/>
          <w:caps/>
          <w:sz w:val="28"/>
          <w:szCs w:val="28"/>
        </w:rPr>
      </w:pPr>
      <w:bookmarkStart w:id="16" w:name="_Toc530467699"/>
      <w:bookmarkStart w:id="17" w:name="_Toc530470765"/>
      <w:r w:rsidRPr="007F1C2D">
        <w:rPr>
          <w:rStyle w:val="Naslov1Char"/>
          <w:rFonts w:ascii="Times New Roman" w:hAnsi="Times New Roman" w:cs="Times New Roman"/>
          <w:b/>
          <w:caps/>
          <w:sz w:val="28"/>
          <w:szCs w:val="28"/>
        </w:rPr>
        <w:lastRenderedPageBreak/>
        <w:t>6</w:t>
      </w:r>
      <w:r w:rsidR="00012550" w:rsidRPr="007F1C2D">
        <w:rPr>
          <w:rStyle w:val="Naslov1Char"/>
          <w:rFonts w:ascii="Times New Roman" w:hAnsi="Times New Roman" w:cs="Times New Roman"/>
          <w:b/>
          <w:caps/>
          <w:sz w:val="28"/>
          <w:szCs w:val="28"/>
        </w:rPr>
        <w:t>.Територијалн</w:t>
      </w:r>
      <w:r w:rsidR="00C833FE" w:rsidRPr="007F1C2D">
        <w:rPr>
          <w:rStyle w:val="Naslov1Char"/>
          <w:rFonts w:ascii="Times New Roman" w:hAnsi="Times New Roman" w:cs="Times New Roman"/>
          <w:b/>
          <w:caps/>
          <w:sz w:val="28"/>
          <w:szCs w:val="28"/>
        </w:rPr>
        <w:t xml:space="preserve">о подручје на коме ће се вршити </w:t>
      </w:r>
      <w:r w:rsidR="00012550" w:rsidRPr="007F1C2D">
        <w:rPr>
          <w:rStyle w:val="Naslov1Char"/>
          <w:rFonts w:ascii="Times New Roman" w:hAnsi="Times New Roman" w:cs="Times New Roman"/>
          <w:b/>
          <w:caps/>
          <w:sz w:val="28"/>
          <w:szCs w:val="28"/>
        </w:rPr>
        <w:t>инспекцијски надзор</w:t>
      </w:r>
      <w:bookmarkEnd w:id="16"/>
      <w:bookmarkEnd w:id="17"/>
    </w:p>
    <w:p w:rsidR="00B7068E" w:rsidRDefault="00942C5C" w:rsidP="00643684">
      <w:pPr>
        <w:tabs>
          <w:tab w:val="left" w:pos="861"/>
        </w:tabs>
        <w:spacing w:after="12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Инспек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>тор</w:t>
      </w:r>
      <w:r w:rsidR="00012550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заштиту животне средине надлеж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>ан</w:t>
      </w:r>
      <w:r w:rsidR="00012550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је за вршење</w:t>
      </w:r>
      <w:r w:rsidR="00C833FE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инспекцијског надзора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12550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над спровођењем мера заштите животне среди</w:t>
      </w:r>
      <w:r w:rsidR="00C833FE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не на територији </w:t>
      </w:r>
      <w:r w:rsidR="004A7CD8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општине</w:t>
      </w:r>
      <w:r w:rsidR="006D440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3F9B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Пећинци</w:t>
      </w:r>
      <w:r w:rsidR="00C833FE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244A0F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који обухвата </w:t>
      </w:r>
      <w:r w:rsidR="000D3F9B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6D440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="000D3F9B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</w:t>
      </w:r>
      <w:r w:rsidR="008F1F43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</w:t>
      </w:r>
      <w:r w:rsidR="000D3F9B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="00B7068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: </w:t>
      </w:r>
    </w:p>
    <w:p w:rsidR="00B7068E" w:rsidRDefault="00B7068E" w:rsidP="00B7068E">
      <w:pPr>
        <w:tabs>
          <w:tab w:val="left" w:pos="861"/>
        </w:tabs>
        <w:spacing w:after="12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1.Пећинци</w:t>
      </w:r>
    </w:p>
    <w:p w:rsidR="00B7068E" w:rsidRDefault="00B7068E" w:rsidP="00B7068E">
      <w:pPr>
        <w:tabs>
          <w:tab w:val="left" w:pos="861"/>
        </w:tabs>
        <w:spacing w:after="12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2.Попинци</w:t>
      </w:r>
    </w:p>
    <w:p w:rsidR="00B7068E" w:rsidRDefault="00B7068E" w:rsidP="00B7068E">
      <w:pPr>
        <w:tabs>
          <w:tab w:val="left" w:pos="861"/>
        </w:tabs>
        <w:spacing w:after="12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3.Сибач</w:t>
      </w:r>
    </w:p>
    <w:p w:rsidR="005918BD" w:rsidRDefault="005918BD" w:rsidP="00B7068E">
      <w:pPr>
        <w:tabs>
          <w:tab w:val="left" w:pos="861"/>
        </w:tabs>
        <w:spacing w:after="12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4.Суботиште</w:t>
      </w:r>
    </w:p>
    <w:p w:rsidR="005918BD" w:rsidRDefault="005918BD" w:rsidP="00B7068E">
      <w:pPr>
        <w:tabs>
          <w:tab w:val="left" w:pos="861"/>
        </w:tabs>
        <w:spacing w:after="12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5.Огар</w:t>
      </w:r>
    </w:p>
    <w:p w:rsidR="005918BD" w:rsidRDefault="005918BD" w:rsidP="00B7068E">
      <w:pPr>
        <w:tabs>
          <w:tab w:val="left" w:pos="861"/>
        </w:tabs>
        <w:spacing w:after="12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6.Товарник</w:t>
      </w:r>
    </w:p>
    <w:p w:rsidR="005918BD" w:rsidRDefault="005918BD" w:rsidP="00B7068E">
      <w:pPr>
        <w:tabs>
          <w:tab w:val="left" w:pos="861"/>
        </w:tabs>
        <w:spacing w:after="12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7. Обреж</w:t>
      </w:r>
    </w:p>
    <w:p w:rsidR="005918BD" w:rsidRDefault="005918BD" w:rsidP="00B7068E">
      <w:pPr>
        <w:tabs>
          <w:tab w:val="left" w:pos="861"/>
        </w:tabs>
        <w:spacing w:after="12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8.Купиново</w:t>
      </w:r>
    </w:p>
    <w:p w:rsidR="005918BD" w:rsidRDefault="005918BD" w:rsidP="00B7068E">
      <w:pPr>
        <w:tabs>
          <w:tab w:val="left" w:pos="861"/>
        </w:tabs>
        <w:spacing w:after="12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9.Ашања</w:t>
      </w:r>
    </w:p>
    <w:p w:rsidR="005918BD" w:rsidRDefault="005918BD" w:rsidP="00B7068E">
      <w:pPr>
        <w:tabs>
          <w:tab w:val="left" w:pos="861"/>
        </w:tabs>
        <w:spacing w:after="12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10.Деч</w:t>
      </w:r>
    </w:p>
    <w:p w:rsidR="005918BD" w:rsidRDefault="005918BD" w:rsidP="00B7068E">
      <w:pPr>
        <w:tabs>
          <w:tab w:val="left" w:pos="861"/>
        </w:tabs>
        <w:spacing w:after="12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11. Карловчић</w:t>
      </w:r>
    </w:p>
    <w:p w:rsidR="005918BD" w:rsidRDefault="005918BD" w:rsidP="00B7068E">
      <w:pPr>
        <w:tabs>
          <w:tab w:val="left" w:pos="861"/>
        </w:tabs>
        <w:spacing w:after="12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12.Сремски Михањевци</w:t>
      </w:r>
    </w:p>
    <w:p w:rsidR="005918BD" w:rsidRDefault="005918BD" w:rsidP="00B7068E">
      <w:pPr>
        <w:tabs>
          <w:tab w:val="left" w:pos="861"/>
        </w:tabs>
        <w:spacing w:after="12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13. Шимановци</w:t>
      </w:r>
    </w:p>
    <w:p w:rsidR="005918BD" w:rsidRDefault="005918BD" w:rsidP="00B7068E">
      <w:pPr>
        <w:tabs>
          <w:tab w:val="left" w:pos="861"/>
        </w:tabs>
        <w:spacing w:after="12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14. Прхово</w:t>
      </w:r>
    </w:p>
    <w:p w:rsidR="005918BD" w:rsidRDefault="005918BD" w:rsidP="00B7068E">
      <w:pPr>
        <w:tabs>
          <w:tab w:val="left" w:pos="861"/>
        </w:tabs>
        <w:spacing w:after="12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15. Брестач</w:t>
      </w:r>
    </w:p>
    <w:p w:rsidR="00244A0F" w:rsidRPr="005918BD" w:rsidRDefault="005918BD" w:rsidP="00B7068E">
      <w:pPr>
        <w:tabs>
          <w:tab w:val="left" w:pos="861"/>
        </w:tabs>
        <w:spacing w:after="12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укупне површине</w:t>
      </w:r>
      <w:r w:rsidR="000D3F9B" w:rsidRPr="00B706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површине од </w:t>
      </w:r>
      <w:r w:rsidR="00FF223C" w:rsidRPr="00B706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483,65</w:t>
      </w:r>
      <w:r w:rsidR="00D25BFC" w:rsidRPr="00B706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</w:t>
      </w:r>
      <w:r w:rsidR="00FF223C" w:rsidRPr="00B706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</w:t>
      </w:r>
      <w:r w:rsidR="00FF223C" w:rsidRPr="00B7068E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552EC4" w:rsidRPr="007F1C2D" w:rsidRDefault="00552EC4" w:rsidP="00552EC4">
      <w:pPr>
        <w:tabs>
          <w:tab w:val="left" w:pos="861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C1161" w:rsidRPr="007F1C2D" w:rsidRDefault="009D5CE2" w:rsidP="006D4403">
      <w:pPr>
        <w:pStyle w:val="Naslov1"/>
        <w:spacing w:before="0" w:line="240" w:lineRule="auto"/>
        <w:rPr>
          <w:rFonts w:ascii="Times New Roman" w:eastAsia="Calibri" w:hAnsi="Times New Roman" w:cs="Times New Roman"/>
          <w:b/>
          <w:caps/>
          <w:sz w:val="28"/>
          <w:szCs w:val="28"/>
        </w:rPr>
      </w:pPr>
      <w:bookmarkStart w:id="18" w:name="_Toc530467700"/>
      <w:bookmarkStart w:id="19" w:name="_Toc530470766"/>
      <w:r w:rsidRPr="007F1C2D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AC1161" w:rsidRPr="007F1C2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AC1161" w:rsidRPr="007F1C2D">
        <w:rPr>
          <w:rFonts w:ascii="Times New Roman" w:eastAsia="Calibri" w:hAnsi="Times New Roman" w:cs="Times New Roman"/>
          <w:b/>
          <w:caps/>
          <w:sz w:val="28"/>
          <w:szCs w:val="28"/>
        </w:rPr>
        <w:t>Процењени ризик за надзиране субјекте, односно делатности или активности које ће се надзирати</w:t>
      </w:r>
      <w:bookmarkEnd w:id="18"/>
      <w:bookmarkEnd w:id="19"/>
    </w:p>
    <w:p w:rsidR="00AC1161" w:rsidRPr="007F1C2D" w:rsidRDefault="00AC1161" w:rsidP="00727E9A">
      <w:pPr>
        <w:tabs>
          <w:tab w:val="left" w:pos="861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Процена ризика у току припреме </w:t>
      </w:r>
      <w:r w:rsidR="00A56FD0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Плана инспекцијског надзора вршена је тако што је вршено праћење и анализа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стања у области инспекцијског н</w:t>
      </w:r>
      <w:r w:rsidR="00A56FD0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адзора, идентификовани су ризици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законом и другим прописом заштићена добра, права и интересе, који могу настати из пословања или п</w:t>
      </w:r>
      <w:r w:rsidR="00A56FD0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оступања надзираног субјекта</w:t>
      </w:r>
      <w:r w:rsidR="00410532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на основу чега је вршена проц</w:t>
      </w:r>
      <w:r w:rsidR="00A56FD0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ена тежине штетних последица и вероватноћа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њиховог настанка, тако да се добије процењени степен ризика.</w:t>
      </w:r>
    </w:p>
    <w:p w:rsidR="00AC1161" w:rsidRPr="007F1C2D" w:rsidRDefault="00AC1161" w:rsidP="00727E9A">
      <w:pPr>
        <w:tabs>
          <w:tab w:val="left" w:pos="861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Тежина штетних последица процењује се полазећи од:</w:t>
      </w:r>
    </w:p>
    <w:p w:rsidR="00AC1161" w:rsidRPr="007F1C2D" w:rsidRDefault="00AC1161" w:rsidP="00727E9A">
      <w:pPr>
        <w:tabs>
          <w:tab w:val="left" w:pos="86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1) природе штетних последица, и</w:t>
      </w:r>
    </w:p>
    <w:p w:rsidR="00AC1161" w:rsidRPr="007F1C2D" w:rsidRDefault="00AC1161" w:rsidP="00727E9A">
      <w:pPr>
        <w:tabs>
          <w:tab w:val="left" w:pos="86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2) обима штетних последица.</w:t>
      </w:r>
    </w:p>
    <w:p w:rsidR="00AC1161" w:rsidRPr="007F1C2D" w:rsidRDefault="00AC1161" w:rsidP="00727E9A">
      <w:pPr>
        <w:tabs>
          <w:tab w:val="left" w:pos="861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основу извршене процене ризика у свакој обла</w:t>
      </w:r>
      <w:r w:rsidR="00A56FD0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сти животне средине, сачињен је 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План инспекцијског надзора </w:t>
      </w:r>
      <w:r w:rsidR="008C7F11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>и</w:t>
      </w:r>
      <w:r w:rsidR="008C7F11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нспек</w:t>
      </w:r>
      <w:r w:rsidR="008C7F11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>тора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</w:t>
      </w:r>
      <w:r w:rsidR="000E1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заштиту животне средине за 20</w:t>
      </w:r>
      <w:r w:rsidR="00D55DB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>22</w:t>
      </w:r>
      <w:r w:rsidR="00A56FD0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годину, 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који ће се спроводити кроз оперативне планове </w:t>
      </w:r>
      <w:r w:rsidR="00A56FD0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који су урађени за сваку област 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појединачно. Листа п</w:t>
      </w:r>
      <w:r w:rsidR="008C7F11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риоритетних активности инспек</w:t>
      </w:r>
      <w:r w:rsidR="008C7F11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>тора</w:t>
      </w:r>
      <w:r w:rsidR="00A56FD0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заштиту животне средине </w:t>
      </w:r>
      <w:r w:rsidR="00031D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 202</w:t>
      </w:r>
      <w:r w:rsidR="00031DC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2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6D440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години приказана је</w:t>
      </w:r>
      <w:r w:rsidR="00FF223C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овим Планом</w:t>
      </w:r>
    </w:p>
    <w:p w:rsidR="00FF223C" w:rsidRPr="007F1C2D" w:rsidRDefault="00AC1161" w:rsidP="003E4698">
      <w:pPr>
        <w:tabs>
          <w:tab w:val="left" w:pos="861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Све</w:t>
      </w:r>
      <w:r w:rsidR="00942C5C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Контролне листе које инспектор корист</w:t>
      </w:r>
      <w:r w:rsidR="00942C5C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>и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 редовним инспекцијским надзорима, доступне су надзираним субјектима на интернет страници:</w:t>
      </w:r>
    </w:p>
    <w:p w:rsidR="003E4698" w:rsidRPr="003175B7" w:rsidRDefault="003175B7" w:rsidP="003175B7">
      <w:pPr>
        <w:tabs>
          <w:tab w:val="left" w:pos="861"/>
        </w:tabs>
        <w:spacing w:before="120"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Oпштина Пећинци/локална самоуправа/Одељење за привреду, локално економски развој, заштиту животне средине и инспекцијске послове/инспекција за заштиту животне средине –контролне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>листе</w:t>
      </w:r>
    </w:p>
    <w:p w:rsidR="00A56FD0" w:rsidRPr="007F1C2D" w:rsidRDefault="009D5CE2" w:rsidP="006D4403">
      <w:pPr>
        <w:pStyle w:val="Naslov1"/>
        <w:rPr>
          <w:rFonts w:ascii="Times New Roman" w:eastAsia="Calibri" w:hAnsi="Times New Roman" w:cs="Times New Roman"/>
          <w:b/>
          <w:caps/>
          <w:sz w:val="28"/>
          <w:szCs w:val="28"/>
        </w:rPr>
      </w:pPr>
      <w:bookmarkStart w:id="20" w:name="_Toc530467701"/>
      <w:bookmarkStart w:id="21" w:name="_Toc530470767"/>
      <w:r w:rsidRPr="007F1C2D">
        <w:rPr>
          <w:rFonts w:ascii="Times New Roman" w:eastAsia="Calibri" w:hAnsi="Times New Roman" w:cs="Times New Roman"/>
          <w:b/>
          <w:caps/>
          <w:sz w:val="28"/>
          <w:szCs w:val="28"/>
        </w:rPr>
        <w:t>8</w:t>
      </w:r>
      <w:r w:rsidR="00A56FD0" w:rsidRPr="007F1C2D">
        <w:rPr>
          <w:rFonts w:ascii="Times New Roman" w:eastAsia="Calibri" w:hAnsi="Times New Roman" w:cs="Times New Roman"/>
          <w:b/>
          <w:caps/>
          <w:sz w:val="28"/>
          <w:szCs w:val="28"/>
        </w:rPr>
        <w:t>. Период у коме ће се вршити инспекцијски надзор</w:t>
      </w:r>
      <w:bookmarkEnd w:id="20"/>
      <w:bookmarkEnd w:id="21"/>
    </w:p>
    <w:p w:rsidR="00A56FD0" w:rsidRPr="007F1C2D" w:rsidRDefault="00942C5C" w:rsidP="006D4403">
      <w:pPr>
        <w:tabs>
          <w:tab w:val="left" w:pos="861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Инспек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>тор</w:t>
      </w:r>
      <w:r w:rsidR="00A56FD0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заштиту жив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отне средине вршиће инспекцијс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>ки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надзор</w:t>
      </w:r>
      <w:r w:rsidR="00A56FD0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током целе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DF54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календарске 202</w:t>
      </w:r>
      <w:r w:rsidR="00031DC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2</w:t>
      </w:r>
      <w:r w:rsidR="00A56FD0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године.</w:t>
      </w:r>
    </w:p>
    <w:p w:rsidR="00A56FD0" w:rsidRDefault="00A56FD0" w:rsidP="006D4403">
      <w:pPr>
        <w:tabs>
          <w:tab w:val="left" w:pos="861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Инспекцијски надзори вршиће се радним даним у радно време надзираних субјекта,</w:t>
      </w:r>
      <w:r w:rsidR="00942C5C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осим у хитним случајевима када се отклања непосредна опасност по живот и здравље</w:t>
      </w:r>
      <w:r w:rsidR="00942C5C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људи, имовину веће вредности, животну средину или биљни или животињски свет.</w:t>
      </w:r>
    </w:p>
    <w:p w:rsidR="00762BF9" w:rsidRDefault="00762BF9" w:rsidP="00C42C68">
      <w:pPr>
        <w:pStyle w:val="Naslov1"/>
        <w:spacing w:before="120" w:after="120" w:line="240" w:lineRule="auto"/>
        <w:rPr>
          <w:rFonts w:ascii="Times New Roman" w:eastAsia="Calibri" w:hAnsi="Times New Roman" w:cs="Times New Roman"/>
          <w:b/>
          <w:caps/>
          <w:sz w:val="28"/>
          <w:szCs w:val="28"/>
        </w:rPr>
      </w:pPr>
      <w:bookmarkStart w:id="22" w:name="_Toc530467702"/>
      <w:bookmarkStart w:id="23" w:name="_Toc530470768"/>
    </w:p>
    <w:p w:rsidR="00574095" w:rsidRPr="007F1C2D" w:rsidRDefault="009D5CE2" w:rsidP="00C42C68">
      <w:pPr>
        <w:pStyle w:val="Naslov1"/>
        <w:spacing w:before="120" w:after="120" w:line="240" w:lineRule="auto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7F1C2D">
        <w:rPr>
          <w:rFonts w:ascii="Times New Roman" w:eastAsia="Calibri" w:hAnsi="Times New Roman" w:cs="Times New Roman"/>
          <w:b/>
          <w:caps/>
          <w:sz w:val="28"/>
          <w:szCs w:val="28"/>
        </w:rPr>
        <w:t>9</w:t>
      </w:r>
      <w:r w:rsidR="00A56FD0" w:rsidRPr="007F1C2D">
        <w:rPr>
          <w:rFonts w:ascii="Times New Roman" w:eastAsia="Calibri" w:hAnsi="Times New Roman" w:cs="Times New Roman"/>
          <w:b/>
          <w:caps/>
          <w:sz w:val="28"/>
          <w:szCs w:val="28"/>
        </w:rPr>
        <w:t>. облицима инспекцијског надзора који ће се вршити</w:t>
      </w:r>
      <w:bookmarkEnd w:id="22"/>
      <w:bookmarkEnd w:id="23"/>
    </w:p>
    <w:p w:rsidR="00A56FD0" w:rsidRPr="007F1C2D" w:rsidRDefault="00A56FD0" w:rsidP="00F30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2D">
        <w:rPr>
          <w:rFonts w:ascii="Times New Roman" w:hAnsi="Times New Roman" w:cs="Times New Roman"/>
          <w:sz w:val="24"/>
          <w:szCs w:val="24"/>
        </w:rPr>
        <w:t xml:space="preserve">Редован инспекцијски надзор врши се према плану инспекцијског надзора. </w:t>
      </w:r>
    </w:p>
    <w:p w:rsidR="00A56FD0" w:rsidRPr="007F1C2D" w:rsidRDefault="00A56FD0" w:rsidP="00F30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2D">
        <w:rPr>
          <w:rFonts w:ascii="Times New Roman" w:hAnsi="Times New Roman" w:cs="Times New Roman"/>
          <w:sz w:val="24"/>
          <w:szCs w:val="24"/>
        </w:rPr>
        <w:t xml:space="preserve">Ванредан инспекцијски надзор врши се: када је неопходно да се, сагласно делокругу инспекције, предузму хитне мере ради спречавања или отклањања непосредне опасности по живот или здравље људи, имовину, права и интересе запослених и радно ангажованих лица, привреду, животну средину, биљни или животињски свет, јавне приходе, несметан рад органа и организација, комунални ред или безбедност; када се после доношења годишњег плана инспекцијског надзора процени да је ризик висок или критичан или промене околности; када такав надзор захтева надзирани субјекат; када се поступа по представци правног или физичког лица. </w:t>
      </w:r>
    </w:p>
    <w:p w:rsidR="000E6D48" w:rsidRPr="00261F9F" w:rsidRDefault="00A56FD0" w:rsidP="00727E9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F1C2D">
        <w:rPr>
          <w:rFonts w:ascii="Times New Roman" w:hAnsi="Times New Roman" w:cs="Times New Roman"/>
          <w:sz w:val="24"/>
          <w:szCs w:val="24"/>
        </w:rPr>
        <w:t xml:space="preserve">Ванредан инспекцијски надзор по захтеву надзираног субјекта може бити утврђујући, који се врши када је потребно утврдити испуњеност прописаних услова након чијег </w:t>
      </w:r>
    </w:p>
    <w:p w:rsidR="00A56FD0" w:rsidRPr="007F1C2D" w:rsidRDefault="00A56FD0" w:rsidP="00727E9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2D">
        <w:rPr>
          <w:rFonts w:ascii="Times New Roman" w:hAnsi="Times New Roman" w:cs="Times New Roman"/>
          <w:sz w:val="24"/>
          <w:szCs w:val="24"/>
        </w:rPr>
        <w:t xml:space="preserve">испуњења надзирани субјекат стиче право за почетак рада или обављања делатности, вршења активности или остваривање одређеног права, у складу са посебним законом, или потврђујући, који се врши када надзирани субјекат поднесе захтев да се потврди законитост и безбедност поступања у вршењу одређеног права или извршењу одређене обавезе, односно у његовом пословању. </w:t>
      </w:r>
    </w:p>
    <w:p w:rsidR="00A56FD0" w:rsidRPr="007F1C2D" w:rsidRDefault="00A56FD0" w:rsidP="00727E9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2D">
        <w:rPr>
          <w:rFonts w:ascii="Times New Roman" w:hAnsi="Times New Roman" w:cs="Times New Roman"/>
          <w:sz w:val="24"/>
          <w:szCs w:val="24"/>
        </w:rPr>
        <w:t xml:space="preserve">Контролни инспекцијски надзор врши се ради утврђивања извршења мера које су предложене или наложене надзираном субјекту у оквиру редовног или ванредног инспекцијског надзора. </w:t>
      </w:r>
    </w:p>
    <w:p w:rsidR="00A56FD0" w:rsidRDefault="00A56FD0" w:rsidP="00727E9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2D">
        <w:rPr>
          <w:rFonts w:ascii="Times New Roman" w:hAnsi="Times New Roman" w:cs="Times New Roman"/>
          <w:sz w:val="24"/>
          <w:szCs w:val="24"/>
        </w:rPr>
        <w:t>Допунски инспекцијски надзор врши се по службеној дужности или поводом захтева надзираног субјекта, ради утврђивања чињеница које су од значаја за инспекцијски надзор, а које нису утврђене у редовном, ванредном или контролном инспекцијском надзору, с тим да се може извршити само један допунски инспекцијски надзор, у року који не може бити дужи од 30 дана од окончања редовног, ванредног или контролног инспекцијског надзора.</w:t>
      </w:r>
    </w:p>
    <w:p w:rsidR="00261F9F" w:rsidRPr="007F1C2D" w:rsidRDefault="00261F9F" w:rsidP="00727E9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FD0" w:rsidRPr="007F1C2D" w:rsidRDefault="009D5CE2" w:rsidP="00C42C68">
      <w:pPr>
        <w:pStyle w:val="Naslov1"/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24" w:name="_Toc530467703"/>
      <w:bookmarkStart w:id="25" w:name="_Toc530470769"/>
      <w:r w:rsidRPr="007F1C2D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A56FD0" w:rsidRPr="007F1C2D">
        <w:rPr>
          <w:rFonts w:ascii="Times New Roman" w:eastAsia="Calibri" w:hAnsi="Times New Roman" w:cs="Times New Roman"/>
          <w:b/>
          <w:sz w:val="28"/>
          <w:szCs w:val="28"/>
        </w:rPr>
        <w:t>. ОРГАНИЗАЦИОНА СТРУКТУРА</w:t>
      </w:r>
      <w:bookmarkEnd w:id="24"/>
      <w:bookmarkEnd w:id="25"/>
    </w:p>
    <w:p w:rsidR="00A56FD0" w:rsidRPr="007F1C2D" w:rsidRDefault="00A56FD0" w:rsidP="00727E9A">
      <w:pPr>
        <w:tabs>
          <w:tab w:val="left" w:pos="86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Број извршилаца:</w:t>
      </w:r>
      <w:r w:rsidR="00FF223C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</w:p>
    <w:p w:rsidR="00E457EC" w:rsidRPr="007F1C2D" w:rsidRDefault="00A56FD0" w:rsidP="00261F9F">
      <w:pPr>
        <w:pStyle w:val="Pasussalistom"/>
        <w:numPr>
          <w:ilvl w:val="0"/>
          <w:numId w:val="13"/>
        </w:numPr>
        <w:tabs>
          <w:tab w:val="left" w:pos="861"/>
        </w:tabs>
        <w:spacing w:after="0" w:line="240" w:lineRule="auto"/>
        <w:ind w:left="360"/>
        <w:contextualSpacing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инс</w:t>
      </w:r>
      <w:r w:rsidR="00306CAF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ектор за заш</w:t>
      </w:r>
      <w:r w:rsidR="00574095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титу животне средине</w:t>
      </w:r>
      <w:r w:rsidR="00FF223C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Драгана Савић</w:t>
      </w:r>
      <w:r w:rsidR="00727E9A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број</w:t>
      </w:r>
      <w:r w:rsidR="00C42C6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727E9A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службене </w:t>
      </w:r>
      <w:r w:rsidR="00574095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легитимације: </w:t>
      </w:r>
      <w:r w:rsidR="00BF1765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00</w:t>
      </w:r>
      <w:r w:rsidR="00FF223C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</w:p>
    <w:p w:rsidR="00727E9A" w:rsidRPr="007F1C2D" w:rsidRDefault="00E457EC" w:rsidP="00261F9F">
      <w:pPr>
        <w:pStyle w:val="Pasussalistom"/>
        <w:numPr>
          <w:ilvl w:val="0"/>
          <w:numId w:val="13"/>
        </w:numPr>
        <w:tabs>
          <w:tab w:val="left" w:pos="861"/>
        </w:tabs>
        <w:spacing w:after="0" w:line="240" w:lineRule="auto"/>
        <w:ind w:left="360"/>
        <w:contextualSpacing w:val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степен образовања: VII 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D25BFC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висок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="00D25BFC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стручн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="00D25BFC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спрем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а,</w:t>
      </w:r>
      <w:r w:rsidR="00D25BFC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специјалистичк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r w:rsidR="00D25BFC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студиј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е)</w:t>
      </w:r>
      <w:r w:rsidR="00D25BFC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A56FD0" w:rsidRPr="007F1C2D" w:rsidRDefault="00A56FD0" w:rsidP="00261F9F">
      <w:pPr>
        <w:tabs>
          <w:tab w:val="left" w:pos="861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27E9A" w:rsidRPr="007F1C2D" w:rsidRDefault="009D5CE2" w:rsidP="00C42C68">
      <w:pPr>
        <w:pStyle w:val="Naslov1"/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26" w:name="_Toc530467704"/>
      <w:bookmarkStart w:id="27" w:name="_Toc530470770"/>
      <w:r w:rsidRPr="007F1C2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11</w:t>
      </w:r>
      <w:r w:rsidR="00E8255D" w:rsidRPr="007F1C2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40377" w:rsidRPr="007F1C2D">
        <w:rPr>
          <w:rFonts w:ascii="Times New Roman" w:eastAsia="Calibri" w:hAnsi="Times New Roman" w:cs="Times New Roman"/>
          <w:b/>
          <w:sz w:val="28"/>
          <w:szCs w:val="28"/>
        </w:rPr>
        <w:t>РАСПОДЕЛА РЕСУРСА</w:t>
      </w:r>
      <w:bookmarkStart w:id="28" w:name="_Toc530467705"/>
      <w:bookmarkEnd w:id="26"/>
      <w:bookmarkEnd w:id="27"/>
    </w:p>
    <w:p w:rsidR="00862343" w:rsidRPr="007F1C2D" w:rsidRDefault="009D5CE2" w:rsidP="00862343">
      <w:pPr>
        <w:pStyle w:val="Naslov1"/>
        <w:spacing w:before="0" w:line="240" w:lineRule="auto"/>
        <w:rPr>
          <w:rFonts w:ascii="Times New Roman" w:eastAsia="Calibri" w:hAnsi="Times New Roman" w:cs="Times New Roman"/>
          <w:b/>
          <w:caps/>
          <w:sz w:val="26"/>
          <w:szCs w:val="26"/>
        </w:rPr>
      </w:pPr>
      <w:bookmarkStart w:id="29" w:name="_Toc530470771"/>
      <w:r w:rsidRPr="007F1C2D">
        <w:rPr>
          <w:rFonts w:ascii="Times New Roman" w:eastAsia="Calibri" w:hAnsi="Times New Roman" w:cs="Times New Roman"/>
          <w:b/>
          <w:sz w:val="26"/>
          <w:szCs w:val="26"/>
        </w:rPr>
        <w:t>11</w:t>
      </w:r>
      <w:r w:rsidR="00E8255D" w:rsidRPr="007F1C2D">
        <w:rPr>
          <w:rFonts w:ascii="Times New Roman" w:eastAsia="Calibri" w:hAnsi="Times New Roman" w:cs="Times New Roman"/>
          <w:b/>
          <w:sz w:val="26"/>
          <w:szCs w:val="26"/>
        </w:rPr>
        <w:t xml:space="preserve">.1. </w:t>
      </w:r>
      <w:r w:rsidR="00940377" w:rsidRPr="007F1C2D">
        <w:rPr>
          <w:rFonts w:ascii="Times New Roman" w:eastAsia="Calibri" w:hAnsi="Times New Roman" w:cs="Times New Roman"/>
          <w:b/>
          <w:caps/>
          <w:sz w:val="26"/>
          <w:szCs w:val="26"/>
        </w:rPr>
        <w:t xml:space="preserve">Расподела расположивих дана за спровођење инспекцијских надзора и службених контрола у  </w:t>
      </w:r>
      <w:r w:rsidR="00477B8B">
        <w:rPr>
          <w:rFonts w:ascii="Times New Roman" w:eastAsia="Calibri" w:hAnsi="Times New Roman" w:cs="Times New Roman"/>
          <w:b/>
          <w:caps/>
          <w:sz w:val="26"/>
          <w:szCs w:val="26"/>
        </w:rPr>
        <w:t>20</w:t>
      </w:r>
      <w:r w:rsidR="00477B8B">
        <w:rPr>
          <w:rFonts w:ascii="Times New Roman" w:eastAsia="Calibri" w:hAnsi="Times New Roman" w:cs="Times New Roman"/>
          <w:b/>
          <w:caps/>
          <w:sz w:val="26"/>
          <w:szCs w:val="26"/>
          <w:lang w:val="sr-Cyrl-CS"/>
        </w:rPr>
        <w:t>2</w:t>
      </w:r>
      <w:r w:rsidR="00031DCA">
        <w:rPr>
          <w:rFonts w:ascii="Times New Roman" w:eastAsia="Calibri" w:hAnsi="Times New Roman" w:cs="Times New Roman"/>
          <w:b/>
          <w:caps/>
          <w:sz w:val="26"/>
          <w:szCs w:val="26"/>
          <w:lang w:val="sr-Cyrl-CS"/>
        </w:rPr>
        <w:t>2</w:t>
      </w:r>
      <w:r w:rsidR="00940377" w:rsidRPr="007F1C2D">
        <w:rPr>
          <w:rFonts w:ascii="Times New Roman" w:eastAsia="Calibri" w:hAnsi="Times New Roman" w:cs="Times New Roman"/>
          <w:b/>
          <w:caps/>
          <w:sz w:val="26"/>
          <w:szCs w:val="26"/>
        </w:rPr>
        <w:t>. години</w:t>
      </w:r>
      <w:bookmarkEnd w:id="28"/>
      <w:bookmarkEnd w:id="29"/>
    </w:p>
    <w:p w:rsidR="00940377" w:rsidRPr="007F1C2D" w:rsidRDefault="00940377" w:rsidP="003E4698">
      <w:pPr>
        <w:pStyle w:val="Pasussalistom"/>
        <w:tabs>
          <w:tab w:val="left" w:pos="861"/>
        </w:tabs>
        <w:spacing w:after="0"/>
        <w:ind w:left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Расподела расположивих дана</w:t>
      </w:r>
    </w:p>
    <w:p w:rsidR="00940377" w:rsidRPr="007F1C2D" w:rsidRDefault="00940377" w:rsidP="00234E76">
      <w:pPr>
        <w:tabs>
          <w:tab w:val="left" w:pos="861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Укупан број дана                      365</w:t>
      </w:r>
    </w:p>
    <w:p w:rsidR="00574095" w:rsidRPr="007F1C2D" w:rsidRDefault="00727E9A" w:rsidP="00234E76">
      <w:pPr>
        <w:tabs>
          <w:tab w:val="left" w:pos="861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Укупан број радних дана   </w:t>
      </w:r>
      <w:r w:rsidR="00C80C6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</w:t>
      </w:r>
      <w:r w:rsidR="00E8255D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252</w:t>
      </w:r>
    </w:p>
    <w:p w:rsidR="00940377" w:rsidRPr="007F1C2D" w:rsidRDefault="00940377" w:rsidP="00234E76">
      <w:pPr>
        <w:tabs>
          <w:tab w:val="left" w:pos="861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Викенди                                    </w:t>
      </w:r>
      <w:r w:rsidR="00C80C6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104</w:t>
      </w:r>
    </w:p>
    <w:p w:rsidR="00940377" w:rsidRPr="007F1C2D" w:rsidRDefault="00940377" w:rsidP="00234E76">
      <w:pPr>
        <w:tabs>
          <w:tab w:val="left" w:pos="861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Годишњи </w:t>
      </w:r>
      <w:r w:rsidRPr="007F1C2D">
        <w:rPr>
          <w:rFonts w:ascii="Times New Roman" w:eastAsia="Calibri" w:hAnsi="Times New Roman" w:cs="Times New Roman"/>
          <w:sz w:val="24"/>
          <w:szCs w:val="24"/>
        </w:rPr>
        <w:t xml:space="preserve">одмори                      </w:t>
      </w:r>
      <w:r w:rsidR="00C370C3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30</w:t>
      </w:r>
    </w:p>
    <w:p w:rsidR="00940377" w:rsidRPr="007F1C2D" w:rsidRDefault="00940377" w:rsidP="00234E76">
      <w:pPr>
        <w:tabs>
          <w:tab w:val="left" w:pos="861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Празници                                   </w:t>
      </w:r>
      <w:r w:rsidR="00C80C6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8255D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</w:p>
    <w:p w:rsidR="00727E9A" w:rsidRPr="007F1C2D" w:rsidRDefault="00727E9A" w:rsidP="00234E76">
      <w:pPr>
        <w:tabs>
          <w:tab w:val="left" w:pos="861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40377" w:rsidRPr="007F1C2D" w:rsidRDefault="00940377" w:rsidP="00234E76">
      <w:pPr>
        <w:tabs>
          <w:tab w:val="left" w:pos="861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УКУПНО: распол</w:t>
      </w:r>
      <w:r w:rsidR="00574095" w:rsidRPr="007F1C2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оживих</w:t>
      </w:r>
      <w:r w:rsidR="00C80C6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дана   </w:t>
      </w:r>
      <w:r w:rsidRPr="007F1C2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E8255D" w:rsidRPr="007F1C2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225</w:t>
      </w:r>
    </w:p>
    <w:p w:rsidR="00234E76" w:rsidRPr="007F1C2D" w:rsidRDefault="00234E76" w:rsidP="00234E76">
      <w:pPr>
        <w:tabs>
          <w:tab w:val="left" w:pos="861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Расположива средства и опрема:</w:t>
      </w:r>
    </w:p>
    <w:p w:rsidR="00862343" w:rsidRPr="007F1C2D" w:rsidRDefault="00261F9F" w:rsidP="00261F9F">
      <w:pPr>
        <w:pStyle w:val="Pasussalistom"/>
        <w:numPr>
          <w:ilvl w:val="0"/>
          <w:numId w:val="2"/>
        </w:numPr>
        <w:tabs>
          <w:tab w:val="left" w:pos="861"/>
        </w:tabs>
        <w:spacing w:after="0"/>
        <w:ind w:left="45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персонални рачунар     </w:t>
      </w:r>
      <w:r w:rsidR="00FF223C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FF223C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ком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FF223C" w:rsidRPr="007F1C2D" w:rsidRDefault="00261F9F" w:rsidP="00261F9F">
      <w:pPr>
        <w:pStyle w:val="Pasussalistom"/>
        <w:numPr>
          <w:ilvl w:val="0"/>
          <w:numId w:val="2"/>
        </w:numPr>
        <w:tabs>
          <w:tab w:val="left" w:pos="861"/>
        </w:tabs>
        <w:spacing w:after="0"/>
        <w:ind w:left="45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штампач                        </w:t>
      </w:r>
      <w:r w:rsidR="00C80C6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FF223C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 ком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940377" w:rsidRPr="007F1C2D" w:rsidRDefault="00862343" w:rsidP="00261F9F">
      <w:pPr>
        <w:pStyle w:val="Pasussalistom"/>
        <w:numPr>
          <w:ilvl w:val="0"/>
          <w:numId w:val="2"/>
        </w:numPr>
        <w:tabs>
          <w:tab w:val="left" w:pos="861"/>
        </w:tabs>
        <w:spacing w:after="0" w:line="240" w:lineRule="auto"/>
        <w:ind w:left="450"/>
        <w:contextualSpacing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копир/скенер апарат</w:t>
      </w:r>
      <w:r w:rsidR="00261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</w:t>
      </w:r>
      <w:r w:rsidR="00C80C6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 ком.</w:t>
      </w:r>
      <w:r w:rsidR="00940377" w:rsidRPr="007F1C2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</w:r>
    </w:p>
    <w:p w:rsidR="00862343" w:rsidRPr="007F1C2D" w:rsidRDefault="00261F9F" w:rsidP="00261F9F">
      <w:pPr>
        <w:pStyle w:val="Pasussalistom"/>
        <w:numPr>
          <w:ilvl w:val="0"/>
          <w:numId w:val="2"/>
        </w:numPr>
        <w:tabs>
          <w:tab w:val="left" w:pos="861"/>
        </w:tabs>
        <w:spacing w:after="0" w:line="240" w:lineRule="auto"/>
        <w:ind w:left="450"/>
        <w:contextualSpacing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фотоапарат                   </w:t>
      </w:r>
      <w:r w:rsidR="00C80C6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="00862343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 ком.</w:t>
      </w:r>
    </w:p>
    <w:p w:rsidR="00862343" w:rsidRPr="007F1C2D" w:rsidRDefault="00261F9F" w:rsidP="00261F9F">
      <w:pPr>
        <w:pStyle w:val="Pasussalistom"/>
        <w:numPr>
          <w:ilvl w:val="0"/>
          <w:numId w:val="2"/>
        </w:numPr>
        <w:tabs>
          <w:tab w:val="left" w:pos="861"/>
        </w:tabs>
        <w:spacing w:after="0" w:line="240" w:lineRule="auto"/>
        <w:ind w:left="450"/>
        <w:contextualSpacing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мобилни телефон        </w:t>
      </w:r>
      <w:r w:rsidR="00C80C6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="00FF223C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862343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ком.</w:t>
      </w:r>
    </w:p>
    <w:p w:rsidR="00D274AE" w:rsidRPr="007F1C2D" w:rsidRDefault="00C93FE1" w:rsidP="00261F9F">
      <w:pPr>
        <w:pStyle w:val="Pasussalistom"/>
        <w:numPr>
          <w:ilvl w:val="0"/>
          <w:numId w:val="2"/>
        </w:numPr>
        <w:spacing w:line="240" w:lineRule="auto"/>
        <w:ind w:left="450"/>
        <w:contextualSpacing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="00D274AE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утомобил општинске управе који није стално на располагању надлежне инспекције,</w:t>
      </w:r>
    </w:p>
    <w:p w:rsidR="00940377" w:rsidRPr="007F1C2D" w:rsidRDefault="009D5CE2" w:rsidP="00692831">
      <w:pPr>
        <w:pStyle w:val="Naslov2"/>
        <w:spacing w:before="120" w:after="120" w:line="240" w:lineRule="auto"/>
        <w:rPr>
          <w:rFonts w:ascii="Times New Roman" w:eastAsia="Calibri" w:hAnsi="Times New Roman" w:cs="Times New Roman"/>
          <w:b/>
          <w:caps/>
        </w:rPr>
      </w:pPr>
      <w:bookmarkStart w:id="30" w:name="_Toc530467706"/>
      <w:bookmarkStart w:id="31" w:name="_Toc530470772"/>
      <w:r w:rsidRPr="007F1C2D">
        <w:rPr>
          <w:rFonts w:ascii="Times New Roman" w:eastAsia="Calibri" w:hAnsi="Times New Roman" w:cs="Times New Roman"/>
          <w:b/>
          <w:caps/>
        </w:rPr>
        <w:t>11</w:t>
      </w:r>
      <w:r w:rsidR="00E8255D" w:rsidRPr="007F1C2D">
        <w:rPr>
          <w:rFonts w:ascii="Times New Roman" w:eastAsia="Calibri" w:hAnsi="Times New Roman" w:cs="Times New Roman"/>
          <w:b/>
          <w:caps/>
        </w:rPr>
        <w:t xml:space="preserve">.2. </w:t>
      </w:r>
      <w:r w:rsidR="00C97D97" w:rsidRPr="007F1C2D">
        <w:rPr>
          <w:rFonts w:ascii="Times New Roman" w:eastAsia="Calibri" w:hAnsi="Times New Roman" w:cs="Times New Roman"/>
          <w:b/>
          <w:caps/>
        </w:rPr>
        <w:t>Расподела надзора/контрола и д</w:t>
      </w:r>
      <w:r w:rsidR="00E8255D" w:rsidRPr="007F1C2D">
        <w:rPr>
          <w:rFonts w:ascii="Times New Roman" w:eastAsia="Calibri" w:hAnsi="Times New Roman" w:cs="Times New Roman"/>
          <w:b/>
          <w:caps/>
        </w:rPr>
        <w:t>ругих активности по извршиоцу/години</w:t>
      </w:r>
      <w:bookmarkEnd w:id="30"/>
      <w:bookmarkEnd w:id="31"/>
    </w:p>
    <w:p w:rsidR="00940377" w:rsidRPr="006D4403" w:rsidRDefault="00940377" w:rsidP="00692831">
      <w:pPr>
        <w:tabs>
          <w:tab w:val="left" w:pos="861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Инс</w:t>
      </w:r>
      <w:r w:rsidR="00501F8F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пекцијских надзора по плану,</w:t>
      </w:r>
      <w:r w:rsidR="00D1228E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укупно</w:t>
      </w:r>
      <w:r w:rsidR="0015333E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редовни</w:t>
      </w:r>
      <w:r w:rsidR="00D1228E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r w:rsidR="000367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r-Cyrl-RS"/>
        </w:rPr>
        <w:t>25</w:t>
      </w:r>
    </w:p>
    <w:p w:rsidR="00940377" w:rsidRPr="00C42C68" w:rsidRDefault="00940377" w:rsidP="00692831">
      <w:pPr>
        <w:tabs>
          <w:tab w:val="left" w:pos="861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r-Cyrl-CS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Ванредних надзора</w:t>
      </w:r>
      <w:r w:rsidR="00E8255D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="00C42C6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r-Cyrl-CS"/>
        </w:rPr>
        <w:t xml:space="preserve"> 20%</w:t>
      </w:r>
    </w:p>
    <w:p w:rsidR="00940377" w:rsidRDefault="00940377" w:rsidP="00692831">
      <w:pPr>
        <w:tabs>
          <w:tab w:val="left" w:pos="861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r-Cyrl-CS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Саветодавне служ. контр. укупно:</w:t>
      </w:r>
      <w:r w:rsidRPr="007F1C2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</w:t>
      </w:r>
      <w:r w:rsidR="001B7300" w:rsidRPr="007F1C2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0</w:t>
      </w:r>
    </w:p>
    <w:p w:rsidR="000E6D48" w:rsidRPr="000E6D48" w:rsidRDefault="000E6D48" w:rsidP="00692831">
      <w:pPr>
        <w:tabs>
          <w:tab w:val="left" w:pos="861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r-Cyrl-CS"/>
        </w:rPr>
      </w:pPr>
    </w:p>
    <w:p w:rsidR="00940377" w:rsidRPr="007F1C2D" w:rsidRDefault="009D5CE2" w:rsidP="006D4403">
      <w:pPr>
        <w:pStyle w:val="Naslov1"/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32" w:name="_Toc530467707"/>
      <w:bookmarkStart w:id="33" w:name="_Toc530470773"/>
      <w:r w:rsidRPr="007F1C2D"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="00940377" w:rsidRPr="007F1C2D">
        <w:rPr>
          <w:rFonts w:ascii="Times New Roman" w:eastAsia="Calibri" w:hAnsi="Times New Roman" w:cs="Times New Roman"/>
          <w:b/>
          <w:sz w:val="28"/>
          <w:szCs w:val="28"/>
        </w:rPr>
        <w:t>. ПЛАНИРАЊЕ ИНСПЕКЦИЈСКИХ НАДЗОРА И СЛУЖБЕНИХ КОНТРОЛА</w:t>
      </w:r>
      <w:bookmarkEnd w:id="32"/>
      <w:bookmarkEnd w:id="33"/>
    </w:p>
    <w:p w:rsidR="00261F9F" w:rsidRDefault="00940377" w:rsidP="003E4698">
      <w:pPr>
        <w:tabs>
          <w:tab w:val="left" w:pos="861"/>
        </w:tabs>
        <w:spacing w:before="120"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израду Плана коришћени су расположиви подаци у овом Орга</w:t>
      </w:r>
      <w:r w:rsidR="000346B4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ну, о бројном стању пројеката, 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које су издате сагласности на Студије о процени утицаја на животну средину и решења да није потребна процена утицаја на животну средну у складу са Законом о процени утицаја на животну средину ("Службеном гласнику РС", бр. 135/2004 и 36/2009); издатих дозвола за управљање неопасним и инертним отпадима у складу са Законом о управљању отпадом (Сл. гласник РС бр:36/09;88/10</w:t>
      </w:r>
      <w:r w:rsidR="006D440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14/2016</w:t>
      </w:r>
      <w:r w:rsidR="006D440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и 95/2018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); издатих дозвола за рад по основу чл.</w:t>
      </w:r>
      <w:r w:rsidR="006D440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D440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56. Закона о 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заштити ваздуха</w:t>
      </w:r>
      <w:r w:rsidR="006D440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D440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6D440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„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Сл. гласник РС'', бр.</w:t>
      </w:r>
      <w:r w:rsidR="006D440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36/09 и 10/13</w:t>
      </w:r>
      <w:r w:rsidR="00031DC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и</w:t>
      </w:r>
      <w:r w:rsidR="00D55DB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31DC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26/2021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и издатих дозвола у складу са Законом о хемикалијама („Службени гласник РС“, бр. 36/09, 88/10, 92/11, 93/12 и 25/15); издатих дозвола у складу са Закон о интегрисаном спречавању и контроли загађивања животне средине („Сл. гласник РС“, бр. 36/2009 и 25/2015</w:t>
      </w:r>
      <w:r w:rsidR="00D55DB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и109/2021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),  као и подаци Агенције за заштиту животне средине, Завода</w:t>
      </w:r>
      <w:r w:rsidR="00261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заштиту природе Србије и д</w:t>
      </w:r>
      <w:r w:rsidR="00261F9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>р.</w:t>
      </w:r>
    </w:p>
    <w:p w:rsidR="00762BF9" w:rsidRPr="00261F9F" w:rsidRDefault="00762BF9" w:rsidP="003E4698">
      <w:pPr>
        <w:tabs>
          <w:tab w:val="left" w:pos="861"/>
        </w:tabs>
        <w:spacing w:before="120"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</w:pPr>
    </w:p>
    <w:p w:rsidR="003F63DE" w:rsidRDefault="009D5CE2" w:rsidP="006D4403">
      <w:pPr>
        <w:pStyle w:val="Naslov1"/>
        <w:spacing w:before="0"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34" w:name="_Toc530467708"/>
      <w:bookmarkStart w:id="35" w:name="_Toc530470774"/>
      <w:r w:rsidRPr="007F1C2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13.</w:t>
      </w:r>
      <w:r w:rsidR="003F63DE">
        <w:rPr>
          <w:rFonts w:ascii="Times New Roman" w:eastAsia="Calibri" w:hAnsi="Times New Roman" w:cs="Times New Roman"/>
          <w:b/>
          <w:sz w:val="28"/>
          <w:szCs w:val="28"/>
        </w:rPr>
        <w:t xml:space="preserve"> ОЧЕКИВАНИ ОБИМ ВАНРЕДНИХ </w:t>
      </w:r>
      <w:r w:rsidR="00940377" w:rsidRPr="007F1C2D">
        <w:rPr>
          <w:rFonts w:ascii="Times New Roman" w:eastAsia="Calibri" w:hAnsi="Times New Roman" w:cs="Times New Roman"/>
          <w:b/>
          <w:sz w:val="28"/>
          <w:szCs w:val="28"/>
        </w:rPr>
        <w:t>АКТИВНОСТИ ИНСПЕКТ</w:t>
      </w:r>
      <w:r w:rsidR="003F63DE">
        <w:rPr>
          <w:rFonts w:ascii="Times New Roman" w:eastAsia="Calibri" w:hAnsi="Times New Roman" w:cs="Times New Roman"/>
          <w:b/>
          <w:sz w:val="28"/>
          <w:szCs w:val="28"/>
        </w:rPr>
        <w:t xml:space="preserve">ОРА ЗА ЗАШТИТЕ ЖИВОТНЕ СРЕДИНЕ </w:t>
      </w:r>
    </w:p>
    <w:bookmarkEnd w:id="34"/>
    <w:bookmarkEnd w:id="35"/>
    <w:p w:rsidR="00940377" w:rsidRPr="007F1C2D" w:rsidRDefault="00940377" w:rsidP="006D4403">
      <w:pPr>
        <w:pStyle w:val="Naslov1"/>
        <w:spacing w:before="0"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5CE2" w:rsidRPr="007F1C2D" w:rsidRDefault="009D5CE2" w:rsidP="00692831">
      <w:pPr>
        <w:tabs>
          <w:tab w:val="left" w:pos="86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Очекивани обим ванредних инспекцијских надзора у периоду у коме ћесе вршити редован инспекцијски надзор,</w:t>
      </w:r>
      <w:r w:rsidR="00E17B38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са одговарајућим образложењима</w:t>
      </w:r>
      <w:r w:rsidR="000346B4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нспектори </w:t>
      </w:r>
      <w:r w:rsidR="000346B4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 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</w:t>
      </w:r>
      <w:r w:rsidR="00E17B38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аштит</w:t>
      </w:r>
      <w:r w:rsidR="000346B4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</w:t>
      </w:r>
      <w:r w:rsidR="00DF54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животне средине ће у 202</w:t>
      </w:r>
      <w:r w:rsidR="00031DC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2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6D440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годи</w:t>
      </w:r>
      <w:r w:rsidR="00E17B38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ни, поред редовних инспекцијских</w:t>
      </w:r>
      <w:r w:rsidR="00031DC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надзора, обављати и ванредне инспекцијске надзоре. Н</w:t>
      </w:r>
      <w:r w:rsidR="00E17B38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 основу искуства из предходних</w:t>
      </w:r>
      <w:r w:rsidR="006D440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година, обим ва</w:t>
      </w:r>
      <w:r w:rsidR="00031D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нредних инспекцијских надзора ј</w:t>
      </w:r>
      <w:r w:rsidR="00031DC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е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17B38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различит у различитим областима</w:t>
      </w:r>
      <w:r w:rsidR="000E114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контроле животне средине.</w:t>
      </w:r>
    </w:p>
    <w:p w:rsidR="009D5CE2" w:rsidRPr="007F1C2D" w:rsidRDefault="009D5CE2" w:rsidP="006D4403">
      <w:pPr>
        <w:tabs>
          <w:tab w:val="left" w:pos="861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Анализом расположивих података о извр</w:t>
      </w:r>
      <w:r w:rsidR="00E17B38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шеним инспекцијским надзорима у</w:t>
      </w:r>
      <w:r w:rsidR="00942C5C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предходним годинама (броју извршених надзора по</w:t>
      </w:r>
      <w:r w:rsidR="00E17B38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представкама грађана и правних</w:t>
      </w:r>
      <w:r w:rsidR="000346B4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лица, 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захтевима надзираних субјаката за утврђују</w:t>
      </w:r>
      <w:r w:rsidR="00E17B38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ћи или потврђујући инспекцијски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надзор и сл) изведен је очекивани обим ванредни</w:t>
      </w:r>
      <w:r w:rsidR="000E1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 инспекцијских надзора у 20</w:t>
      </w:r>
      <w:r w:rsidR="000E114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>2</w:t>
      </w:r>
      <w:r w:rsidR="00031DC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>2</w:t>
      </w:r>
      <w:r w:rsidR="00E17B38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6D440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години у појединим областима и то у области:</w:t>
      </w:r>
    </w:p>
    <w:p w:rsidR="009D5CE2" w:rsidRPr="007F1C2D" w:rsidRDefault="009D5CE2" w:rsidP="00261F9F">
      <w:pPr>
        <w:pStyle w:val="Pasussalistom"/>
        <w:tabs>
          <w:tab w:val="left" w:pos="861"/>
        </w:tabs>
        <w:spacing w:before="120" w:after="0" w:line="240" w:lineRule="auto"/>
        <w:ind w:left="450" w:hanging="45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D5CE2" w:rsidRPr="007F1C2D" w:rsidRDefault="00E17B38" w:rsidP="00261F9F">
      <w:pPr>
        <w:pStyle w:val="Pasussalistom"/>
        <w:numPr>
          <w:ilvl w:val="0"/>
          <w:numId w:val="14"/>
        </w:numPr>
        <w:tabs>
          <w:tab w:val="left" w:pos="861"/>
        </w:tabs>
        <w:spacing w:after="0"/>
        <w:ind w:left="450" w:hanging="45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Заштита од буке у животној средини – </w:t>
      </w:r>
      <w:r w:rsidR="006D440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="009D5CE2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% од укупног броја надзора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E17B38" w:rsidRPr="007F1C2D" w:rsidRDefault="00E17B38" w:rsidP="00261F9F">
      <w:pPr>
        <w:pStyle w:val="Pasussalistom"/>
        <w:numPr>
          <w:ilvl w:val="0"/>
          <w:numId w:val="14"/>
        </w:numPr>
        <w:tabs>
          <w:tab w:val="left" w:pos="861"/>
        </w:tabs>
        <w:spacing w:after="0"/>
        <w:ind w:left="450" w:hanging="45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Заштита ваздуха код стационарних извора загађивања без континуалног мерења- </w:t>
      </w:r>
      <w:r w:rsidR="00C80C6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</w:t>
      </w:r>
      <w:r w:rsidR="006D440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2</w:t>
      </w:r>
      <w:r w:rsidR="000346B4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%</w:t>
      </w:r>
    </w:p>
    <w:p w:rsidR="00940377" w:rsidRPr="00261F9F" w:rsidRDefault="00E17B38" w:rsidP="00261F9F">
      <w:pPr>
        <w:pStyle w:val="Pasussalistom"/>
        <w:numPr>
          <w:ilvl w:val="0"/>
          <w:numId w:val="14"/>
        </w:numPr>
        <w:tabs>
          <w:tab w:val="left" w:pos="861"/>
        </w:tabs>
        <w:spacing w:after="0"/>
        <w:ind w:left="450" w:hanging="45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Остало-</w:t>
      </w:r>
      <w:r w:rsidR="00E457EC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60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%.</w:t>
      </w:r>
    </w:p>
    <w:p w:rsidR="00E17B38" w:rsidRPr="007F1C2D" w:rsidRDefault="00A9474A" w:rsidP="003E4698">
      <w:pPr>
        <w:pStyle w:val="Naslov2"/>
        <w:spacing w:before="120" w:after="120" w:line="240" w:lineRule="auto"/>
        <w:rPr>
          <w:rFonts w:ascii="Times New Roman" w:hAnsi="Times New Roman" w:cs="Times New Roman"/>
          <w:b/>
          <w:caps/>
        </w:rPr>
      </w:pPr>
      <w:bookmarkStart w:id="36" w:name="_Toc530467709"/>
      <w:bookmarkStart w:id="37" w:name="_Toc530470775"/>
      <w:r w:rsidRPr="007F1C2D">
        <w:rPr>
          <w:rFonts w:ascii="Times New Roman" w:hAnsi="Times New Roman" w:cs="Times New Roman"/>
          <w:b/>
          <w:caps/>
        </w:rPr>
        <w:t xml:space="preserve"> </w:t>
      </w:r>
      <w:r w:rsidR="00E17B38" w:rsidRPr="007F1C2D">
        <w:rPr>
          <w:rFonts w:ascii="Times New Roman" w:hAnsi="Times New Roman" w:cs="Times New Roman"/>
          <w:b/>
          <w:caps/>
        </w:rPr>
        <w:t>13.1. Очекивани обим</w:t>
      </w:r>
      <w:bookmarkEnd w:id="36"/>
      <w:bookmarkEnd w:id="37"/>
    </w:p>
    <w:p w:rsidR="00940377" w:rsidRPr="007F1C2D" w:rsidRDefault="00940377" w:rsidP="000346B4">
      <w:pPr>
        <w:tabs>
          <w:tab w:val="left" w:pos="861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Очекиваних представки грађана</w:t>
      </w:r>
      <w:r w:rsidR="00E17B38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="00261F9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 xml:space="preserve">           </w:t>
      </w:r>
      <w:r w:rsidR="001B7300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/месецу</w:t>
      </w:r>
    </w:p>
    <w:p w:rsidR="00940377" w:rsidRPr="007F1C2D" w:rsidRDefault="00D7741D" w:rsidP="000346B4">
      <w:pPr>
        <w:tabs>
          <w:tab w:val="left" w:pos="861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</w:t>
      </w:r>
      <w:r w:rsidR="00940377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ахтева надзираних субјеката</w:t>
      </w:r>
      <w:r w:rsidR="00E17B38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1/ме</w:t>
      </w:r>
      <w:r w:rsidR="00940377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сецу</w:t>
      </w:r>
    </w:p>
    <w:p w:rsidR="00940377" w:rsidRPr="007F1C2D" w:rsidRDefault="00D7741D" w:rsidP="000346B4">
      <w:pPr>
        <w:tabs>
          <w:tab w:val="left" w:pos="861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r w:rsidR="00940377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азнања о нерегистрованом субјекту</w:t>
      </w:r>
      <w:r w:rsidR="00E17B38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="00261F9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 xml:space="preserve">   </w:t>
      </w:r>
      <w:r w:rsidR="006D440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1 у 4 </w:t>
      </w:r>
      <w:r w:rsidR="006D440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месеца</w:t>
      </w:r>
    </w:p>
    <w:p w:rsidR="003F63DE" w:rsidRPr="007F1C2D" w:rsidRDefault="003F63DE" w:rsidP="003F63DE">
      <w:pPr>
        <w:pStyle w:val="Naslov1"/>
        <w:spacing w:before="0"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38" w:name="_Toc530467710"/>
      <w:bookmarkStart w:id="39" w:name="_Toc530470776"/>
    </w:p>
    <w:p w:rsidR="005C2C1C" w:rsidRPr="007F1C2D" w:rsidRDefault="003F63DE" w:rsidP="00C42C68">
      <w:pPr>
        <w:pStyle w:val="Naslov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15</w:t>
      </w:r>
      <w:r w:rsidR="005C2C1C" w:rsidRPr="007F1C2D">
        <w:rPr>
          <w:rFonts w:ascii="Times New Roman" w:eastAsia="Calibri" w:hAnsi="Times New Roman" w:cs="Times New Roman"/>
          <w:b/>
          <w:sz w:val="28"/>
          <w:szCs w:val="28"/>
        </w:rPr>
        <w:t>. САВЕТОДАВНЕ ПОСЕТЕ</w:t>
      </w:r>
      <w:bookmarkEnd w:id="38"/>
      <w:bookmarkEnd w:id="39"/>
    </w:p>
    <w:p w:rsidR="001D0187" w:rsidRPr="007F1C2D" w:rsidRDefault="001D0187" w:rsidP="0069283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0" w:name="_Toc528329908"/>
      <w:bookmarkStart w:id="41" w:name="_Toc530467711"/>
      <w:r w:rsidRPr="007F1C2D">
        <w:rPr>
          <w:rFonts w:ascii="Times New Roman" w:hAnsi="Times New Roman" w:cs="Times New Roman"/>
          <w:sz w:val="24"/>
          <w:szCs w:val="24"/>
        </w:rPr>
        <w:t>Инспектор предузима или изриче превентивне м</w:t>
      </w:r>
      <w:r w:rsidR="005C2C1C" w:rsidRPr="007F1C2D">
        <w:rPr>
          <w:rFonts w:ascii="Times New Roman" w:hAnsi="Times New Roman" w:cs="Times New Roman"/>
          <w:sz w:val="24"/>
          <w:szCs w:val="24"/>
        </w:rPr>
        <w:t>ере ако је то потребно да би се</w:t>
      </w:r>
      <w:r w:rsidR="00A95EF5" w:rsidRPr="007F1C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F1C2D">
        <w:rPr>
          <w:rFonts w:ascii="Times New Roman" w:hAnsi="Times New Roman" w:cs="Times New Roman"/>
          <w:sz w:val="24"/>
          <w:szCs w:val="24"/>
        </w:rPr>
        <w:t>искључила вероватноћа настанка незаконитости и штетних последица.</w:t>
      </w:r>
      <w:bookmarkEnd w:id="40"/>
      <w:bookmarkEnd w:id="41"/>
    </w:p>
    <w:p w:rsidR="001D0187" w:rsidRPr="007F1C2D" w:rsidRDefault="005C2C1C" w:rsidP="0069283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2" w:name="_Toc528329909"/>
      <w:bookmarkStart w:id="43" w:name="_Toc530467712"/>
      <w:r w:rsidRPr="007F1C2D">
        <w:rPr>
          <w:rFonts w:ascii="Times New Roman" w:hAnsi="Times New Roman" w:cs="Times New Roman"/>
          <w:sz w:val="24"/>
          <w:szCs w:val="24"/>
        </w:rPr>
        <w:t xml:space="preserve">Кроз саветодавне посете вршиће се: </w:t>
      </w:r>
      <w:r w:rsidR="001D0187" w:rsidRPr="007F1C2D">
        <w:rPr>
          <w:rFonts w:ascii="Times New Roman" w:hAnsi="Times New Roman" w:cs="Times New Roman"/>
          <w:sz w:val="24"/>
          <w:szCs w:val="24"/>
        </w:rPr>
        <w:t>упозоравање надзираног субјекта о његовим обавезама из закона и других прописа, као и о прописаним радњама и мерама управљеним према надзираном субјекту и санкцијама за поступања супротна тим обавезама;</w:t>
      </w:r>
      <w:r w:rsidR="000E11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D0187" w:rsidRPr="007F1C2D">
        <w:rPr>
          <w:rFonts w:ascii="Times New Roman" w:hAnsi="Times New Roman" w:cs="Times New Roman"/>
          <w:sz w:val="24"/>
          <w:szCs w:val="24"/>
        </w:rPr>
        <w:t>пружање стручне и саветодавне подршке (давањем мишљења, објашњења, одговора на питања, издавањем аката о примени прописа и сл.);</w:t>
      </w:r>
      <w:r w:rsidR="006D44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0187" w:rsidRPr="007F1C2D">
        <w:rPr>
          <w:rFonts w:ascii="Times New Roman" w:hAnsi="Times New Roman" w:cs="Times New Roman"/>
          <w:sz w:val="24"/>
          <w:szCs w:val="24"/>
        </w:rPr>
        <w:t>указивање надзираном субјекту на могућност наступања забрањених или штетних последица његовог пословања или поступања;</w:t>
      </w:r>
      <w:r w:rsidR="006D44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0187" w:rsidRPr="007F1C2D">
        <w:rPr>
          <w:rFonts w:ascii="Times New Roman" w:hAnsi="Times New Roman" w:cs="Times New Roman"/>
          <w:sz w:val="24"/>
          <w:szCs w:val="24"/>
        </w:rPr>
        <w:t>предлагање предузимања радњи ради отклањања узрока таквих последица;друге мере којима се постиже превентивна улога инспекцијског надзора.</w:t>
      </w:r>
      <w:bookmarkEnd w:id="42"/>
      <w:bookmarkEnd w:id="43"/>
    </w:p>
    <w:p w:rsidR="00862343" w:rsidRPr="007F1C2D" w:rsidRDefault="005C2C1C" w:rsidP="0069283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2D">
        <w:rPr>
          <w:rFonts w:ascii="Times New Roman" w:hAnsi="Times New Roman" w:cs="Times New Roman"/>
          <w:sz w:val="24"/>
          <w:szCs w:val="24"/>
        </w:rPr>
        <w:t>Планиран број службених саветодавних посета је једна</w:t>
      </w:r>
      <w:r w:rsidR="00A95EF5" w:rsidRPr="007F1C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F1C2D">
        <w:rPr>
          <w:rFonts w:ascii="Times New Roman" w:hAnsi="Times New Roman" w:cs="Times New Roman"/>
          <w:sz w:val="24"/>
          <w:szCs w:val="24"/>
        </w:rPr>
        <w:t xml:space="preserve">месечно. </w:t>
      </w:r>
    </w:p>
    <w:p w:rsidR="001D0187" w:rsidRDefault="005C2C1C" w:rsidP="0069283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1C2D">
        <w:rPr>
          <w:rFonts w:ascii="Times New Roman" w:hAnsi="Times New Roman" w:cs="Times New Roman"/>
          <w:sz w:val="24"/>
          <w:szCs w:val="24"/>
        </w:rPr>
        <w:t xml:space="preserve">Укупно </w:t>
      </w:r>
      <w:r w:rsidR="001B7300" w:rsidRPr="007F1C2D">
        <w:rPr>
          <w:rFonts w:ascii="Times New Roman" w:hAnsi="Times New Roman" w:cs="Times New Roman"/>
          <w:sz w:val="24"/>
          <w:szCs w:val="24"/>
        </w:rPr>
        <w:t>12</w:t>
      </w:r>
      <w:r w:rsidR="00DF544D">
        <w:rPr>
          <w:rFonts w:ascii="Times New Roman" w:hAnsi="Times New Roman" w:cs="Times New Roman"/>
          <w:sz w:val="24"/>
          <w:szCs w:val="24"/>
        </w:rPr>
        <w:t xml:space="preserve"> за 202</w:t>
      </w:r>
      <w:r w:rsidR="00031DC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7F1C2D">
        <w:rPr>
          <w:rFonts w:ascii="Times New Roman" w:hAnsi="Times New Roman" w:cs="Times New Roman"/>
          <w:sz w:val="24"/>
          <w:szCs w:val="24"/>
        </w:rPr>
        <w:t xml:space="preserve">. годину. </w:t>
      </w:r>
    </w:p>
    <w:p w:rsidR="00261F9F" w:rsidRPr="0056721D" w:rsidRDefault="00261F9F" w:rsidP="0056721D"/>
    <w:p w:rsidR="000D2EB8" w:rsidRPr="0056721D" w:rsidRDefault="003F63DE" w:rsidP="00C42C68">
      <w:pPr>
        <w:pStyle w:val="Naslov1"/>
        <w:spacing w:before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44" w:name="_Toc530467713"/>
      <w:bookmarkStart w:id="45" w:name="_Toc530470777"/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16</w:t>
      </w:r>
      <w:r w:rsidR="000D2EB8" w:rsidRPr="007F1C2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40377" w:rsidRPr="007F1C2D">
        <w:rPr>
          <w:rFonts w:ascii="Times New Roman" w:eastAsia="Calibri" w:hAnsi="Times New Roman" w:cs="Times New Roman"/>
          <w:b/>
          <w:sz w:val="28"/>
          <w:szCs w:val="28"/>
        </w:rPr>
        <w:t xml:space="preserve"> МЕРЕ И АКТИВНОСТИ ЗА СПРЕЧАВАЊЕ РАДА </w:t>
      </w:r>
      <w:r w:rsidR="00940377" w:rsidRPr="0056721D">
        <w:rPr>
          <w:rFonts w:ascii="Times New Roman" w:eastAsia="Calibri" w:hAnsi="Times New Roman" w:cs="Times New Roman"/>
          <w:b/>
          <w:sz w:val="28"/>
          <w:szCs w:val="28"/>
        </w:rPr>
        <w:t>НЕРЕГИСТРОВАНИХ СУБЈЕКАТА</w:t>
      </w:r>
      <w:bookmarkEnd w:id="44"/>
      <w:bookmarkEnd w:id="45"/>
    </w:p>
    <w:p w:rsidR="000D2EB8" w:rsidRPr="0056721D" w:rsidRDefault="000D2EB8" w:rsidP="0056721D">
      <w:pPr>
        <w:rPr>
          <w:rFonts w:ascii="Times New Roman" w:hAnsi="Times New Roman" w:cs="Times New Roman"/>
        </w:rPr>
      </w:pPr>
      <w:r w:rsidRPr="0056721D">
        <w:rPr>
          <w:rFonts w:ascii="Times New Roman" w:hAnsi="Times New Roman" w:cs="Times New Roman"/>
          <w:sz w:val="24"/>
          <w:szCs w:val="24"/>
        </w:rPr>
        <w:t xml:space="preserve">Један од главних приоритета </w:t>
      </w:r>
      <w:r w:rsidR="00A77A87" w:rsidRPr="0056721D">
        <w:rPr>
          <w:rFonts w:ascii="Times New Roman" w:hAnsi="Times New Roman" w:cs="Times New Roman"/>
          <w:sz w:val="24"/>
          <w:szCs w:val="24"/>
        </w:rPr>
        <w:t>и</w:t>
      </w:r>
      <w:r w:rsidRPr="0056721D">
        <w:rPr>
          <w:rFonts w:ascii="Times New Roman" w:hAnsi="Times New Roman" w:cs="Times New Roman"/>
          <w:sz w:val="24"/>
          <w:szCs w:val="24"/>
        </w:rPr>
        <w:t>нспекције за заштиту животне средине кроз све</w:t>
      </w:r>
      <w:r w:rsidR="009771D6" w:rsidRPr="005672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544D" w:rsidRPr="0056721D">
        <w:rPr>
          <w:rFonts w:ascii="Times New Roman" w:hAnsi="Times New Roman" w:cs="Times New Roman"/>
          <w:sz w:val="24"/>
          <w:szCs w:val="24"/>
        </w:rPr>
        <w:t>инспекцијске надзоре током 202</w:t>
      </w:r>
      <w:r w:rsidR="00031DCA" w:rsidRPr="0056721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6721D">
        <w:rPr>
          <w:rFonts w:ascii="Times New Roman" w:hAnsi="Times New Roman" w:cs="Times New Roman"/>
          <w:sz w:val="24"/>
          <w:szCs w:val="24"/>
        </w:rPr>
        <w:t>. године и даље јесте смањење броја нерегистрованих</w:t>
      </w:r>
      <w:r w:rsidR="00A95EF5" w:rsidRPr="005672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6721D">
        <w:rPr>
          <w:rFonts w:ascii="Times New Roman" w:hAnsi="Times New Roman" w:cs="Times New Roman"/>
          <w:sz w:val="24"/>
          <w:szCs w:val="24"/>
        </w:rPr>
        <w:t>привредних субјеката. Ови инспекцијски надзори вршиће се у складу са чланом 33.</w:t>
      </w:r>
      <w:r w:rsidR="00031DCA" w:rsidRPr="00567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6721D">
        <w:rPr>
          <w:rFonts w:ascii="Times New Roman" w:hAnsi="Times New Roman" w:cs="Times New Roman"/>
          <w:sz w:val="24"/>
          <w:szCs w:val="24"/>
        </w:rPr>
        <w:t>Закона о инспекцијском надзору</w:t>
      </w:r>
      <w:r w:rsidR="005B0AC4" w:rsidRPr="0056721D">
        <w:rPr>
          <w:rFonts w:ascii="Times New Roman" w:hAnsi="Times New Roman" w:cs="Times New Roman"/>
          <w:sz w:val="24"/>
          <w:szCs w:val="24"/>
        </w:rPr>
        <w:t xml:space="preserve"> (''Сл. гласник РС'' бр.36/15и 44/2018и 95/2018);</w:t>
      </w:r>
      <w:r w:rsidR="005B0AC4" w:rsidRPr="00567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03" w:rsidRPr="00567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6721D">
        <w:rPr>
          <w:rFonts w:ascii="Times New Roman" w:hAnsi="Times New Roman" w:cs="Times New Roman"/>
          <w:sz w:val="24"/>
          <w:szCs w:val="24"/>
        </w:rPr>
        <w:t xml:space="preserve"> према субјектима који нису уписани у одговарајући посебни регистар или евиденцију коју води надлежни орган или организација или то чини без сагласности надлежног органа или организације (дозвола</w:t>
      </w:r>
      <w:r w:rsidR="0003673A" w:rsidRPr="0056721D">
        <w:rPr>
          <w:rFonts w:ascii="Times New Roman" w:hAnsi="Times New Roman" w:cs="Times New Roman"/>
          <w:sz w:val="24"/>
          <w:szCs w:val="24"/>
          <w:lang w:val="sr-Cyrl-RS"/>
        </w:rPr>
        <w:t>,лиценце</w:t>
      </w:r>
      <w:r w:rsidRPr="0056721D">
        <w:rPr>
          <w:rFonts w:ascii="Times New Roman" w:hAnsi="Times New Roman" w:cs="Times New Roman"/>
          <w:sz w:val="24"/>
          <w:szCs w:val="24"/>
        </w:rPr>
        <w:t>), или без пријаве надлежном органу или организацији, када је наведени упис, сагласност или пријава прописана као услов за обављање те делатности или вршење те активности</w:t>
      </w:r>
      <w:r w:rsidRPr="0056721D">
        <w:rPr>
          <w:rFonts w:ascii="Times New Roman" w:hAnsi="Times New Roman" w:cs="Times New Roman"/>
        </w:rPr>
        <w:t>.</w:t>
      </w:r>
    </w:p>
    <w:p w:rsidR="00940377" w:rsidRPr="007F1C2D" w:rsidRDefault="00940377" w:rsidP="00692831">
      <w:pPr>
        <w:tabs>
          <w:tab w:val="left" w:pos="861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Инспекција за заштиту животне среди</w:t>
      </w:r>
      <w:r w:rsidR="000D2EB8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не ће сваког радног дана 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пружати информације у електронској форми заинтересованим лицима о законским обавезама надзиран</w:t>
      </w:r>
      <w:r w:rsidR="00A95EF5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их субјеката по питањима везани</w:t>
      </w:r>
      <w:r w:rsidR="00A95EF5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>м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</w:t>
      </w:r>
      <w:r w:rsidR="00692831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ибављање сагласности, дозвола,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извештаја и др., аката из </w:t>
      </w:r>
      <w:r w:rsidR="003E4698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области заштите животне средине.</w:t>
      </w:r>
    </w:p>
    <w:p w:rsidR="00940377" w:rsidRPr="007F1C2D" w:rsidRDefault="00692831" w:rsidP="000D2EB8">
      <w:pPr>
        <w:tabs>
          <w:tab w:val="left" w:pos="861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="00940377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бављаће надзор над нерегистрованим субјектима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то</w:t>
      </w:r>
      <w:r w:rsidR="00940377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687A4E" w:rsidRPr="007F1C2D" w:rsidRDefault="00692831" w:rsidP="00261F9F">
      <w:pPr>
        <w:pStyle w:val="Pasussalistom"/>
        <w:numPr>
          <w:ilvl w:val="0"/>
          <w:numId w:val="14"/>
        </w:numPr>
        <w:tabs>
          <w:tab w:val="left" w:pos="861"/>
        </w:tabs>
        <w:spacing w:after="0" w:line="240" w:lineRule="auto"/>
        <w:ind w:left="45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према </w:t>
      </w:r>
      <w:r w:rsidR="000D2EB8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Плану инспекцијског надзора и </w:t>
      </w:r>
      <w:r w:rsidR="00940377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када није предвиђен планом;</w:t>
      </w:r>
    </w:p>
    <w:p w:rsidR="00687A4E" w:rsidRPr="007F1C2D" w:rsidRDefault="00940377" w:rsidP="00261F9F">
      <w:pPr>
        <w:pStyle w:val="Pasussalistom"/>
        <w:numPr>
          <w:ilvl w:val="0"/>
          <w:numId w:val="14"/>
        </w:numPr>
        <w:tabs>
          <w:tab w:val="left" w:pos="861"/>
        </w:tabs>
        <w:spacing w:after="0" w:line="240" w:lineRule="auto"/>
        <w:ind w:left="45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без обавештења о предстојећем инспекцијском надзору;</w:t>
      </w:r>
    </w:p>
    <w:p w:rsidR="00940377" w:rsidRPr="007F1C2D" w:rsidRDefault="00940377" w:rsidP="00261F9F">
      <w:pPr>
        <w:pStyle w:val="Pasussalistom"/>
        <w:numPr>
          <w:ilvl w:val="0"/>
          <w:numId w:val="14"/>
        </w:numPr>
        <w:tabs>
          <w:tab w:val="left" w:pos="861"/>
        </w:tabs>
        <w:spacing w:after="0" w:line="240" w:lineRule="auto"/>
        <w:ind w:left="45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без издавања </w:t>
      </w:r>
      <w:r w:rsidR="000D2EB8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налога за инспекцијски надзор, 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 границама предмета које инспектор утврђује током</w:t>
      </w:r>
      <w:r w:rsidR="000D2EB8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трајања инспекцијског надзора и </w:t>
      </w:r>
      <w:r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предузимати мере забране и казнене мере у складу с</w:t>
      </w:r>
      <w:r w:rsidR="000D2EB8" w:rsidRPr="007F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 посебним законским одредбама.</w:t>
      </w:r>
    </w:p>
    <w:p w:rsidR="00C36841" w:rsidRPr="00261F9F" w:rsidRDefault="00C36841" w:rsidP="00C36841">
      <w:pPr>
        <w:tabs>
          <w:tab w:val="left" w:pos="86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</w:pPr>
    </w:p>
    <w:p w:rsidR="00805B11" w:rsidRPr="007F1C2D" w:rsidRDefault="003F63DE" w:rsidP="00C42C68">
      <w:pPr>
        <w:pStyle w:val="Naslov1"/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46" w:name="_Toc530467714"/>
      <w:bookmarkStart w:id="47" w:name="_Toc530470778"/>
      <w:r>
        <w:rPr>
          <w:rFonts w:ascii="Times New Roman" w:hAnsi="Times New Roman" w:cs="Times New Roman"/>
          <w:b/>
          <w:sz w:val="28"/>
          <w:szCs w:val="28"/>
        </w:rPr>
        <w:t>17</w:t>
      </w:r>
      <w:r w:rsidR="00805B11" w:rsidRPr="007F1C2D">
        <w:rPr>
          <w:rFonts w:ascii="Times New Roman" w:hAnsi="Times New Roman" w:cs="Times New Roman"/>
          <w:b/>
          <w:sz w:val="28"/>
          <w:szCs w:val="28"/>
        </w:rPr>
        <w:t>.  ИЗВЕШТАВАЊЕ</w:t>
      </w:r>
      <w:bookmarkEnd w:id="46"/>
      <w:bookmarkEnd w:id="47"/>
    </w:p>
    <w:p w:rsidR="00C36841" w:rsidRPr="00261F9F" w:rsidRDefault="00A95EF5" w:rsidP="005B0AC4">
      <w:p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1C2D">
        <w:rPr>
          <w:rFonts w:ascii="Times New Roman" w:hAnsi="Times New Roman" w:cs="Times New Roman"/>
          <w:sz w:val="24"/>
          <w:szCs w:val="24"/>
        </w:rPr>
        <w:t>Инспек</w:t>
      </w:r>
      <w:r w:rsidRPr="007F1C2D">
        <w:rPr>
          <w:rFonts w:ascii="Times New Roman" w:hAnsi="Times New Roman" w:cs="Times New Roman"/>
          <w:sz w:val="24"/>
          <w:szCs w:val="24"/>
          <w:lang w:val="sr-Cyrl-CS"/>
        </w:rPr>
        <w:t>тор</w:t>
      </w:r>
      <w:r w:rsidR="00805B11" w:rsidRPr="007F1C2D">
        <w:rPr>
          <w:rFonts w:ascii="Times New Roman" w:hAnsi="Times New Roman" w:cs="Times New Roman"/>
          <w:sz w:val="24"/>
          <w:szCs w:val="24"/>
        </w:rPr>
        <w:t xml:space="preserve"> за заштиту животне </w:t>
      </w:r>
      <w:r w:rsidR="00DF544D">
        <w:rPr>
          <w:rFonts w:ascii="Times New Roman" w:hAnsi="Times New Roman" w:cs="Times New Roman"/>
          <w:sz w:val="24"/>
          <w:szCs w:val="24"/>
        </w:rPr>
        <w:t>средине најкасније до 31.01.202</w:t>
      </w:r>
      <w:r w:rsidR="00E07E3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05B11" w:rsidRPr="007F1C2D">
        <w:rPr>
          <w:rFonts w:ascii="Times New Roman" w:hAnsi="Times New Roman" w:cs="Times New Roman"/>
          <w:sz w:val="24"/>
          <w:szCs w:val="24"/>
        </w:rPr>
        <w:t xml:space="preserve">. год., сачиниће и објавити Извештај о раду </w:t>
      </w:r>
      <w:r w:rsidR="00776562" w:rsidRPr="007F1C2D">
        <w:rPr>
          <w:rFonts w:ascii="Times New Roman" w:hAnsi="Times New Roman" w:cs="Times New Roman"/>
          <w:sz w:val="24"/>
          <w:szCs w:val="24"/>
        </w:rPr>
        <w:t>за</w:t>
      </w:r>
      <w:r w:rsidR="00DF544D">
        <w:rPr>
          <w:rFonts w:ascii="Times New Roman" w:hAnsi="Times New Roman" w:cs="Times New Roman"/>
          <w:sz w:val="24"/>
          <w:szCs w:val="24"/>
        </w:rPr>
        <w:t xml:space="preserve"> 20</w:t>
      </w:r>
      <w:r w:rsidR="00FD37FA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6B31DC" w:rsidRPr="007F1C2D">
        <w:rPr>
          <w:rFonts w:ascii="Times New Roman" w:hAnsi="Times New Roman" w:cs="Times New Roman"/>
          <w:sz w:val="24"/>
          <w:szCs w:val="24"/>
        </w:rPr>
        <w:t>. годин</w:t>
      </w:r>
      <w:r w:rsidR="00776562" w:rsidRPr="007F1C2D">
        <w:rPr>
          <w:rFonts w:ascii="Times New Roman" w:hAnsi="Times New Roman" w:cs="Times New Roman"/>
          <w:sz w:val="24"/>
          <w:szCs w:val="24"/>
        </w:rPr>
        <w:t>у</w:t>
      </w:r>
      <w:r w:rsidR="006B31DC" w:rsidRPr="007F1C2D">
        <w:rPr>
          <w:rFonts w:ascii="Times New Roman" w:hAnsi="Times New Roman" w:cs="Times New Roman"/>
          <w:sz w:val="24"/>
          <w:szCs w:val="24"/>
        </w:rPr>
        <w:t>.</w:t>
      </w:r>
    </w:p>
    <w:p w:rsidR="00C36841" w:rsidRPr="007F1C2D" w:rsidRDefault="00C36841" w:rsidP="00687A4E">
      <w:pPr>
        <w:tabs>
          <w:tab w:val="left" w:pos="993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05B11" w:rsidRPr="007F1C2D" w:rsidRDefault="001F23F1" w:rsidP="00C42C68">
      <w:pPr>
        <w:pStyle w:val="Naslov1"/>
        <w:spacing w:before="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48" w:name="_Toc530467715"/>
      <w:bookmarkStart w:id="49" w:name="_Toc530470779"/>
      <w:r w:rsidRPr="007F1C2D">
        <w:rPr>
          <w:rFonts w:ascii="Times New Roman" w:hAnsi="Times New Roman" w:cs="Times New Roman"/>
          <w:b/>
          <w:sz w:val="28"/>
          <w:szCs w:val="28"/>
        </w:rPr>
        <w:t>17</w:t>
      </w:r>
      <w:r w:rsidR="00805B11" w:rsidRPr="007F1C2D">
        <w:rPr>
          <w:rFonts w:ascii="Times New Roman" w:hAnsi="Times New Roman" w:cs="Times New Roman"/>
          <w:b/>
          <w:sz w:val="28"/>
          <w:szCs w:val="28"/>
        </w:rPr>
        <w:t>. ПРЕДЛОЗИ ЗА УНАПРЕЂЕЊЕ КВАЛИТЕТА РАДА</w:t>
      </w:r>
      <w:bookmarkEnd w:id="48"/>
      <w:bookmarkEnd w:id="49"/>
    </w:p>
    <w:p w:rsidR="00805B11" w:rsidRPr="007F1C2D" w:rsidRDefault="00805B11" w:rsidP="00776562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C2D">
        <w:rPr>
          <w:rFonts w:ascii="Times New Roman" w:hAnsi="Times New Roman" w:cs="Times New Roman"/>
          <w:sz w:val="24"/>
          <w:szCs w:val="24"/>
        </w:rPr>
        <w:t>Унапређење квалитета рада инспектора за заштиту животне средине може се остварити:</w:t>
      </w:r>
    </w:p>
    <w:p w:rsidR="00805B11" w:rsidRPr="007F1C2D" w:rsidRDefault="00805B11" w:rsidP="00261F9F">
      <w:pPr>
        <w:pStyle w:val="Pasussalistom"/>
        <w:numPr>
          <w:ilvl w:val="0"/>
          <w:numId w:val="16"/>
        </w:numPr>
        <w:tabs>
          <w:tab w:val="left" w:pos="2235"/>
        </w:tabs>
        <w:spacing w:after="60" w:line="240" w:lineRule="auto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1C2D">
        <w:rPr>
          <w:rFonts w:ascii="Times New Roman" w:hAnsi="Times New Roman" w:cs="Times New Roman"/>
          <w:sz w:val="24"/>
          <w:szCs w:val="24"/>
        </w:rPr>
        <w:t>побољшање квалитета искоришћености капацитета и опреме</w:t>
      </w:r>
    </w:p>
    <w:p w:rsidR="00805B11" w:rsidRPr="00261F9F" w:rsidRDefault="00805B11" w:rsidP="00261F9F">
      <w:pPr>
        <w:pStyle w:val="Pasussalistom"/>
        <w:numPr>
          <w:ilvl w:val="0"/>
          <w:numId w:val="16"/>
        </w:numPr>
        <w:tabs>
          <w:tab w:val="left" w:pos="2235"/>
        </w:tabs>
        <w:spacing w:after="60" w:line="240" w:lineRule="auto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1C2D">
        <w:rPr>
          <w:rFonts w:ascii="Times New Roman" w:hAnsi="Times New Roman" w:cs="Times New Roman"/>
          <w:sz w:val="24"/>
          <w:szCs w:val="24"/>
        </w:rPr>
        <w:t>обезбеђењем услова за извршење решења (средстава за ангажовање  трећих лица, простора за одузете предмете и сл);</w:t>
      </w:r>
    </w:p>
    <w:p w:rsidR="000E6D48" w:rsidRPr="00261F9F" w:rsidRDefault="00805B11" w:rsidP="00261F9F">
      <w:pPr>
        <w:pStyle w:val="Pasussalistom"/>
        <w:numPr>
          <w:ilvl w:val="0"/>
          <w:numId w:val="16"/>
        </w:numPr>
        <w:tabs>
          <w:tab w:val="left" w:pos="2235"/>
        </w:tabs>
        <w:spacing w:after="60" w:line="240" w:lineRule="auto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1C2D">
        <w:rPr>
          <w:rFonts w:ascii="Times New Roman" w:hAnsi="Times New Roman" w:cs="Times New Roman"/>
          <w:sz w:val="24"/>
          <w:szCs w:val="24"/>
        </w:rPr>
        <w:t>планирањем процеса обуке и изградња персоналних вредности које ће омогућити ефикасније изв</w:t>
      </w:r>
      <w:r w:rsidR="000E1147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Pr="007F1C2D">
        <w:rPr>
          <w:rFonts w:ascii="Times New Roman" w:hAnsi="Times New Roman" w:cs="Times New Roman"/>
          <w:sz w:val="24"/>
          <w:szCs w:val="24"/>
        </w:rPr>
        <w:t>шавање садашњих и будућих послова;</w:t>
      </w:r>
    </w:p>
    <w:p w:rsidR="00805B11" w:rsidRPr="007F1C2D" w:rsidRDefault="00805B11" w:rsidP="00261F9F">
      <w:pPr>
        <w:pStyle w:val="Pasussalistom"/>
        <w:numPr>
          <w:ilvl w:val="0"/>
          <w:numId w:val="16"/>
        </w:numPr>
        <w:tabs>
          <w:tab w:val="left" w:pos="2235"/>
        </w:tabs>
        <w:spacing w:after="60" w:line="240" w:lineRule="auto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1C2D">
        <w:rPr>
          <w:rFonts w:ascii="Times New Roman" w:hAnsi="Times New Roman" w:cs="Times New Roman"/>
          <w:sz w:val="24"/>
          <w:szCs w:val="24"/>
        </w:rPr>
        <w:t>идентификацијом и проценом нивоа стручне оспособљености кадрова;</w:t>
      </w:r>
    </w:p>
    <w:p w:rsidR="00805B11" w:rsidRPr="007F1C2D" w:rsidRDefault="00805B11" w:rsidP="00261F9F">
      <w:pPr>
        <w:pStyle w:val="Pasussalistom"/>
        <w:numPr>
          <w:ilvl w:val="0"/>
          <w:numId w:val="16"/>
        </w:numPr>
        <w:tabs>
          <w:tab w:val="left" w:pos="2235"/>
        </w:tabs>
        <w:spacing w:after="60" w:line="240" w:lineRule="auto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1C2D">
        <w:rPr>
          <w:rFonts w:ascii="Times New Roman" w:hAnsi="Times New Roman" w:cs="Times New Roman"/>
          <w:sz w:val="24"/>
          <w:szCs w:val="24"/>
        </w:rPr>
        <w:t>решавањем  организационих проблема на радном месту;</w:t>
      </w:r>
    </w:p>
    <w:p w:rsidR="00805B11" w:rsidRDefault="00805B11" w:rsidP="00261F9F">
      <w:pPr>
        <w:pStyle w:val="Pasussalistom"/>
        <w:numPr>
          <w:ilvl w:val="0"/>
          <w:numId w:val="16"/>
        </w:numPr>
        <w:tabs>
          <w:tab w:val="left" w:pos="2235"/>
        </w:tabs>
        <w:spacing w:after="60" w:line="240" w:lineRule="auto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1C2D">
        <w:rPr>
          <w:rFonts w:ascii="Times New Roman" w:hAnsi="Times New Roman" w:cs="Times New Roman"/>
          <w:sz w:val="24"/>
          <w:szCs w:val="24"/>
        </w:rPr>
        <w:t>формирањем јединствене базе података;</w:t>
      </w:r>
    </w:p>
    <w:p w:rsidR="00EC08C1" w:rsidRPr="00EC08C1" w:rsidRDefault="00EC08C1" w:rsidP="00EC08C1">
      <w:pPr>
        <w:tabs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B11" w:rsidRDefault="00805B11" w:rsidP="00A95EF5">
      <w:pPr>
        <w:pStyle w:val="Pasussalistom"/>
        <w:tabs>
          <w:tab w:val="left" w:pos="2235"/>
        </w:tabs>
        <w:spacing w:after="60" w:line="24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05B11" w:rsidRPr="007F1C2D" w:rsidRDefault="00805B11" w:rsidP="00687A4E">
      <w:p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2D">
        <w:rPr>
          <w:rFonts w:ascii="Times New Roman" w:hAnsi="Times New Roman" w:cs="Times New Roman"/>
          <w:sz w:val="24"/>
          <w:szCs w:val="24"/>
        </w:rPr>
        <w:t>Мисија сталног унапређења квалитета рада инспектора за заштиту животне средине је да промовише значај очувања животне средине и омогући стварање услова за додатну едукацију  инспектора, као и информисање јавности о значају и резултатима сталног унапређења квалитета рада у циљу очувања и унапређења квалитета животне средине у циљу очувања здравља и бољег квалитета живота грађана.</w:t>
      </w:r>
    </w:p>
    <w:p w:rsidR="00C36841" w:rsidRDefault="00805B11" w:rsidP="00687A4E">
      <w:p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2D">
        <w:rPr>
          <w:rFonts w:ascii="Times New Roman" w:hAnsi="Times New Roman" w:cs="Times New Roman"/>
          <w:sz w:val="24"/>
          <w:szCs w:val="24"/>
        </w:rPr>
        <w:lastRenderedPageBreak/>
        <w:t>Визија сталног унапређења квалитета квалитета рада инспектора за заштиту животне средине  је достизање безбедне и здраве животне средине у интересу корисника.</w:t>
      </w:r>
    </w:p>
    <w:p w:rsidR="00805B11" w:rsidRPr="007F1C2D" w:rsidRDefault="001F23F1" w:rsidP="00C42C68">
      <w:pPr>
        <w:pStyle w:val="Naslov1"/>
        <w:rPr>
          <w:rFonts w:ascii="Times New Roman" w:hAnsi="Times New Roman" w:cs="Times New Roman"/>
          <w:b/>
          <w:sz w:val="28"/>
          <w:szCs w:val="28"/>
        </w:rPr>
      </w:pPr>
      <w:bookmarkStart w:id="50" w:name="_Toc530467716"/>
      <w:bookmarkStart w:id="51" w:name="_Toc530470780"/>
      <w:r w:rsidRPr="007F1C2D">
        <w:rPr>
          <w:rFonts w:ascii="Times New Roman" w:hAnsi="Times New Roman" w:cs="Times New Roman"/>
          <w:b/>
          <w:sz w:val="28"/>
          <w:szCs w:val="28"/>
        </w:rPr>
        <w:t>18</w:t>
      </w:r>
      <w:r w:rsidR="00805B11" w:rsidRPr="007F1C2D">
        <w:rPr>
          <w:rFonts w:ascii="Times New Roman" w:hAnsi="Times New Roman" w:cs="Times New Roman"/>
          <w:b/>
          <w:sz w:val="28"/>
          <w:szCs w:val="28"/>
        </w:rPr>
        <w:t>. ЗАВРШНА НАПОМЕНА</w:t>
      </w:r>
      <w:bookmarkEnd w:id="50"/>
      <w:bookmarkEnd w:id="51"/>
    </w:p>
    <w:p w:rsidR="003B2BE4" w:rsidRPr="007F1C2D" w:rsidRDefault="00776562" w:rsidP="005B0AC4">
      <w:pPr>
        <w:tabs>
          <w:tab w:val="left" w:pos="993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2D">
        <w:rPr>
          <w:rFonts w:ascii="Times New Roman" w:hAnsi="Times New Roman" w:cs="Times New Roman"/>
          <w:sz w:val="24"/>
          <w:szCs w:val="24"/>
        </w:rPr>
        <w:t>Општинска</w:t>
      </w:r>
      <w:r w:rsidR="00805B11" w:rsidRPr="007F1C2D">
        <w:rPr>
          <w:rFonts w:ascii="Times New Roman" w:hAnsi="Times New Roman" w:cs="Times New Roman"/>
          <w:sz w:val="24"/>
          <w:szCs w:val="24"/>
        </w:rPr>
        <w:t xml:space="preserve"> управа </w:t>
      </w:r>
      <w:r w:rsidR="003B2BE4" w:rsidRPr="007F1C2D">
        <w:rPr>
          <w:rFonts w:ascii="Times New Roman" w:hAnsi="Times New Roman" w:cs="Times New Roman"/>
          <w:sz w:val="24"/>
          <w:szCs w:val="24"/>
        </w:rPr>
        <w:t xml:space="preserve">Општине </w:t>
      </w:r>
      <w:r w:rsidR="001B7300" w:rsidRPr="007F1C2D">
        <w:rPr>
          <w:rFonts w:ascii="Times New Roman" w:hAnsi="Times New Roman" w:cs="Times New Roman"/>
          <w:sz w:val="24"/>
          <w:szCs w:val="24"/>
        </w:rPr>
        <w:t>Пећинци</w:t>
      </w:r>
      <w:r w:rsidR="00E650EB" w:rsidRPr="007F1C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05B11" w:rsidRPr="007F1C2D">
        <w:rPr>
          <w:rFonts w:ascii="Times New Roman" w:hAnsi="Times New Roman" w:cs="Times New Roman"/>
          <w:sz w:val="24"/>
          <w:szCs w:val="24"/>
        </w:rPr>
        <w:t>задржава право измене и допуне Годишњег пла</w:t>
      </w:r>
      <w:r w:rsidR="00DF544D">
        <w:rPr>
          <w:rFonts w:ascii="Times New Roman" w:hAnsi="Times New Roman" w:cs="Times New Roman"/>
          <w:sz w:val="24"/>
          <w:szCs w:val="24"/>
        </w:rPr>
        <w:t>на инспекцијског надзора за 202</w:t>
      </w:r>
      <w:r w:rsidR="00E07E3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05B11" w:rsidRPr="007F1C2D">
        <w:rPr>
          <w:rFonts w:ascii="Times New Roman" w:hAnsi="Times New Roman" w:cs="Times New Roman"/>
          <w:sz w:val="24"/>
          <w:szCs w:val="24"/>
        </w:rPr>
        <w:t>. годину.</w:t>
      </w:r>
    </w:p>
    <w:tbl>
      <w:tblPr>
        <w:tblpPr w:leftFromText="180" w:rightFromText="180" w:vertAnchor="page" w:horzAnchor="margin" w:tblpXSpec="right" w:tblpY="25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"/>
      </w:tblGrid>
      <w:tr w:rsidR="00B65851" w:rsidRPr="007F1C2D" w:rsidTr="00B65851">
        <w:trPr>
          <w:trHeight w:val="299"/>
        </w:trPr>
        <w:tc>
          <w:tcPr>
            <w:tcW w:w="235" w:type="dxa"/>
            <w:tcBorders>
              <w:top w:val="nil"/>
              <w:left w:val="nil"/>
              <w:right w:val="nil"/>
            </w:tcBorders>
          </w:tcPr>
          <w:p w:rsidR="00B65851" w:rsidRPr="007F1C2D" w:rsidRDefault="00B65851" w:rsidP="005B0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5B11" w:rsidRPr="007F1C2D" w:rsidRDefault="00805B11" w:rsidP="005B0AC4">
      <w:pPr>
        <w:tabs>
          <w:tab w:val="left" w:pos="993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2D">
        <w:rPr>
          <w:rFonts w:ascii="Times New Roman" w:hAnsi="Times New Roman" w:cs="Times New Roman"/>
          <w:sz w:val="24"/>
          <w:szCs w:val="24"/>
        </w:rPr>
        <w:t>Годишњи пл</w:t>
      </w:r>
      <w:r w:rsidR="00DF544D">
        <w:rPr>
          <w:rFonts w:ascii="Times New Roman" w:hAnsi="Times New Roman" w:cs="Times New Roman"/>
          <w:sz w:val="24"/>
          <w:szCs w:val="24"/>
        </w:rPr>
        <w:t>ан инспекцијског надзора за 202</w:t>
      </w:r>
      <w:r w:rsidR="00E07E3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7F1C2D">
        <w:rPr>
          <w:rFonts w:ascii="Times New Roman" w:hAnsi="Times New Roman" w:cs="Times New Roman"/>
          <w:sz w:val="24"/>
          <w:szCs w:val="24"/>
        </w:rPr>
        <w:t>. годину ће се редовно ажурирати и</w:t>
      </w:r>
      <w:r w:rsidR="00E650EB" w:rsidRPr="007F1C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F1C2D">
        <w:rPr>
          <w:rFonts w:ascii="Times New Roman" w:hAnsi="Times New Roman" w:cs="Times New Roman"/>
          <w:sz w:val="24"/>
          <w:szCs w:val="24"/>
        </w:rPr>
        <w:t>кон</w:t>
      </w:r>
      <w:r w:rsidR="003B2BE4" w:rsidRPr="007F1C2D">
        <w:rPr>
          <w:rFonts w:ascii="Times New Roman" w:hAnsi="Times New Roman" w:cs="Times New Roman"/>
          <w:sz w:val="24"/>
          <w:szCs w:val="24"/>
        </w:rPr>
        <w:t xml:space="preserve">тролисати у складу са </w:t>
      </w:r>
      <w:r w:rsidR="00667C5A" w:rsidRPr="007F1C2D">
        <w:rPr>
          <w:rFonts w:ascii="Times New Roman" w:hAnsi="Times New Roman" w:cs="Times New Roman"/>
          <w:sz w:val="24"/>
          <w:szCs w:val="24"/>
        </w:rPr>
        <w:t>потребама.</w:t>
      </w:r>
    </w:p>
    <w:p w:rsidR="00095627" w:rsidRDefault="00095627" w:rsidP="003E4698">
      <w:pPr>
        <w:tabs>
          <w:tab w:val="left" w:pos="993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7E" w:rsidRDefault="007E447E" w:rsidP="003E4698">
      <w:pPr>
        <w:tabs>
          <w:tab w:val="left" w:pos="993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E447E" w:rsidSect="00F11909">
          <w:pgSz w:w="11906" w:h="16838"/>
          <w:pgMar w:top="446" w:right="1440" w:bottom="1701" w:left="1440" w:header="706" w:footer="846" w:gutter="0"/>
          <w:pgNumType w:start="1"/>
          <w:cols w:space="708"/>
          <w:docGrid w:linePitch="360"/>
        </w:sectPr>
      </w:pPr>
    </w:p>
    <w:tbl>
      <w:tblPr>
        <w:tblStyle w:val="Koordinatnamreatabele"/>
        <w:tblpPr w:leftFromText="180" w:rightFromText="180" w:vertAnchor="text" w:tblpY="1"/>
        <w:tblOverlap w:val="never"/>
        <w:tblW w:w="16340" w:type="dxa"/>
        <w:tblLayout w:type="fixed"/>
        <w:tblLook w:val="04A0" w:firstRow="1" w:lastRow="0" w:firstColumn="1" w:lastColumn="0" w:noHBand="0" w:noVBand="1"/>
      </w:tblPr>
      <w:tblGrid>
        <w:gridCol w:w="751"/>
        <w:gridCol w:w="4767"/>
        <w:gridCol w:w="4515"/>
        <w:gridCol w:w="450"/>
        <w:gridCol w:w="15"/>
        <w:gridCol w:w="7"/>
        <w:gridCol w:w="428"/>
        <w:gridCol w:w="7"/>
        <w:gridCol w:w="443"/>
        <w:gridCol w:w="7"/>
        <w:gridCol w:w="533"/>
        <w:gridCol w:w="7"/>
        <w:gridCol w:w="533"/>
        <w:gridCol w:w="7"/>
        <w:gridCol w:w="435"/>
        <w:gridCol w:w="8"/>
        <w:gridCol w:w="450"/>
        <w:gridCol w:w="7"/>
        <w:gridCol w:w="435"/>
        <w:gridCol w:w="98"/>
        <w:gridCol w:w="450"/>
        <w:gridCol w:w="7"/>
        <w:gridCol w:w="450"/>
        <w:gridCol w:w="69"/>
        <w:gridCol w:w="460"/>
        <w:gridCol w:w="23"/>
        <w:gridCol w:w="453"/>
        <w:gridCol w:w="57"/>
        <w:gridCol w:w="23"/>
        <w:gridCol w:w="445"/>
      </w:tblGrid>
      <w:tr w:rsidR="00E17580" w:rsidRPr="005B67D4" w:rsidTr="00D65AFE">
        <w:trPr>
          <w:gridAfter w:val="1"/>
          <w:wAfter w:w="445" w:type="dxa"/>
        </w:trPr>
        <w:tc>
          <w:tcPr>
            <w:tcW w:w="751" w:type="dxa"/>
            <w:vMerge w:val="restart"/>
            <w:vAlign w:val="center"/>
          </w:tcPr>
          <w:p w:rsidR="00E17580" w:rsidRPr="005B67D4" w:rsidRDefault="00E17580" w:rsidP="0003673A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sr-Cyrl-CS"/>
              </w:rPr>
            </w:pPr>
            <w:r w:rsidRPr="005B67D4">
              <w:rPr>
                <w:rFonts w:asciiTheme="minorHAnsi" w:hAnsiTheme="minorHAnsi"/>
                <w:b/>
                <w:lang w:val="sr-Cyrl-CS"/>
              </w:rPr>
              <w:lastRenderedPageBreak/>
              <w:t>Ред.</w:t>
            </w:r>
            <w:r w:rsidRPr="005B67D4">
              <w:rPr>
                <w:rFonts w:asciiTheme="minorHAnsi" w:hAnsiTheme="minorHAnsi"/>
                <w:b/>
                <w:sz w:val="24"/>
                <w:szCs w:val="24"/>
                <w:lang w:val="sr-Cyrl-CS"/>
              </w:rPr>
              <w:t xml:space="preserve"> бр</w:t>
            </w:r>
            <w:r w:rsidRPr="005B67D4">
              <w:rPr>
                <w:rFonts w:asciiTheme="minorHAnsi" w:hAnsiTheme="minorHAnsi"/>
                <w:b/>
                <w:lang w:val="sr-Cyrl-CS"/>
              </w:rPr>
              <w:t>.</w:t>
            </w:r>
          </w:p>
        </w:tc>
        <w:tc>
          <w:tcPr>
            <w:tcW w:w="4767" w:type="dxa"/>
            <w:vMerge w:val="restart"/>
            <w:vAlign w:val="center"/>
          </w:tcPr>
          <w:p w:rsidR="00E17580" w:rsidRPr="005B67D4" w:rsidRDefault="00E17580" w:rsidP="0003673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B67D4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Назив, седиште и делатност привредног субјекта</w:t>
            </w:r>
          </w:p>
        </w:tc>
        <w:tc>
          <w:tcPr>
            <w:tcW w:w="4515" w:type="dxa"/>
            <w:vMerge w:val="restart"/>
            <w:vAlign w:val="center"/>
          </w:tcPr>
          <w:p w:rsidR="00E17580" w:rsidRPr="005B67D4" w:rsidRDefault="00E17580" w:rsidP="0003673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B67D4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Локација, област надзора и процена ризика</w:t>
            </w:r>
          </w:p>
        </w:tc>
        <w:tc>
          <w:tcPr>
            <w:tcW w:w="5862" w:type="dxa"/>
            <w:gridSpan w:val="26"/>
            <w:vAlign w:val="center"/>
          </w:tcPr>
          <w:p w:rsidR="00E17580" w:rsidRPr="005B67D4" w:rsidRDefault="00E17580" w:rsidP="0003673A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sr-Cyrl-CS"/>
              </w:rPr>
            </w:pPr>
            <w:r w:rsidRPr="005B67D4">
              <w:rPr>
                <w:rFonts w:asciiTheme="minorHAnsi" w:hAnsiTheme="minorHAnsi"/>
                <w:b/>
                <w:sz w:val="24"/>
                <w:szCs w:val="24"/>
                <w:lang w:val="sr-Cyrl-CS"/>
              </w:rPr>
              <w:t>Месеци</w:t>
            </w:r>
          </w:p>
        </w:tc>
      </w:tr>
      <w:tr w:rsidR="00E17580" w:rsidRPr="005B67D4" w:rsidTr="00D65AFE">
        <w:trPr>
          <w:gridAfter w:val="2"/>
          <w:wAfter w:w="468" w:type="dxa"/>
          <w:trHeight w:val="96"/>
        </w:trPr>
        <w:tc>
          <w:tcPr>
            <w:tcW w:w="751" w:type="dxa"/>
            <w:vMerge/>
            <w:vAlign w:val="center"/>
          </w:tcPr>
          <w:p w:rsidR="00E17580" w:rsidRPr="005B67D4" w:rsidRDefault="00E17580" w:rsidP="0003673A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767" w:type="dxa"/>
            <w:vMerge/>
            <w:vAlign w:val="center"/>
          </w:tcPr>
          <w:p w:rsidR="00E17580" w:rsidRPr="005B67D4" w:rsidRDefault="00E17580" w:rsidP="0003673A">
            <w:pPr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515" w:type="dxa"/>
            <w:vMerge/>
            <w:tcBorders>
              <w:bottom w:val="nil"/>
            </w:tcBorders>
            <w:vAlign w:val="center"/>
          </w:tcPr>
          <w:p w:rsidR="00E17580" w:rsidRPr="005B67D4" w:rsidRDefault="00E17580" w:rsidP="0003673A">
            <w:pPr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E17580" w:rsidRPr="005B67D4" w:rsidRDefault="0003673A" w:rsidP="0003673A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450" w:type="dxa"/>
            <w:gridSpan w:val="3"/>
            <w:tcBorders>
              <w:bottom w:val="nil"/>
            </w:tcBorders>
            <w:vAlign w:val="center"/>
          </w:tcPr>
          <w:p w:rsidR="00E17580" w:rsidRPr="005B67D4" w:rsidRDefault="00E17580" w:rsidP="0003673A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sr-Cyrl-CS"/>
              </w:rPr>
            </w:pPr>
            <w:r w:rsidRPr="005B67D4">
              <w:rPr>
                <w:rFonts w:asciiTheme="minorHAnsi" w:hAnsiTheme="minorHAnsi"/>
                <w:b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450" w:type="dxa"/>
            <w:gridSpan w:val="2"/>
            <w:vAlign w:val="center"/>
          </w:tcPr>
          <w:p w:rsidR="00E17580" w:rsidRPr="005B67D4" w:rsidRDefault="00E17580" w:rsidP="0003673A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sr-Cyrl-CS"/>
              </w:rPr>
            </w:pPr>
            <w:r w:rsidRPr="005B67D4">
              <w:rPr>
                <w:rFonts w:asciiTheme="minorHAnsi" w:hAnsiTheme="minorHAnsi"/>
                <w:b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540" w:type="dxa"/>
            <w:gridSpan w:val="2"/>
            <w:vAlign w:val="center"/>
          </w:tcPr>
          <w:p w:rsidR="00E17580" w:rsidRPr="005B67D4" w:rsidRDefault="00E17580" w:rsidP="0003673A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sr-Cyrl-CS"/>
              </w:rPr>
            </w:pPr>
            <w:r w:rsidRPr="005B67D4">
              <w:rPr>
                <w:rFonts w:asciiTheme="minorHAnsi" w:hAnsiTheme="minorHAnsi"/>
                <w:b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540" w:type="dxa"/>
            <w:gridSpan w:val="2"/>
            <w:vAlign w:val="center"/>
          </w:tcPr>
          <w:p w:rsidR="00E17580" w:rsidRPr="005B67D4" w:rsidRDefault="00E17580" w:rsidP="0003673A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sr-Cyrl-CS"/>
              </w:rPr>
            </w:pPr>
            <w:r w:rsidRPr="005B67D4">
              <w:rPr>
                <w:rFonts w:asciiTheme="minorHAnsi" w:hAnsiTheme="minorHAnsi"/>
                <w:b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450" w:type="dxa"/>
            <w:gridSpan w:val="3"/>
            <w:vAlign w:val="center"/>
          </w:tcPr>
          <w:p w:rsidR="00E17580" w:rsidRPr="005B67D4" w:rsidRDefault="00E17580" w:rsidP="0003673A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sr-Cyrl-CS"/>
              </w:rPr>
            </w:pPr>
            <w:r w:rsidRPr="005B67D4">
              <w:rPr>
                <w:rFonts w:asciiTheme="minorHAnsi" w:hAnsiTheme="minorHAnsi"/>
                <w:b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450" w:type="dxa"/>
            <w:vAlign w:val="center"/>
          </w:tcPr>
          <w:p w:rsidR="00E17580" w:rsidRPr="005B67D4" w:rsidRDefault="00E17580" w:rsidP="0003673A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sr-Cyrl-CS"/>
              </w:rPr>
            </w:pPr>
            <w:r w:rsidRPr="005B67D4">
              <w:rPr>
                <w:rFonts w:asciiTheme="minorHAnsi" w:hAnsiTheme="minorHAnsi"/>
                <w:b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540" w:type="dxa"/>
            <w:gridSpan w:val="3"/>
            <w:vAlign w:val="center"/>
          </w:tcPr>
          <w:p w:rsidR="00E17580" w:rsidRPr="005B67D4" w:rsidRDefault="00E17580" w:rsidP="0003673A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sr-Cyrl-CS"/>
              </w:rPr>
            </w:pPr>
            <w:r w:rsidRPr="005B67D4">
              <w:rPr>
                <w:rFonts w:asciiTheme="minorHAnsi" w:hAnsiTheme="minorHAnsi"/>
                <w:b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450" w:type="dxa"/>
            <w:vAlign w:val="center"/>
          </w:tcPr>
          <w:p w:rsidR="00E17580" w:rsidRPr="005B67D4" w:rsidRDefault="00E17580" w:rsidP="0003673A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sr-Cyrl-CS"/>
              </w:rPr>
            </w:pPr>
            <w:r w:rsidRPr="005B67D4">
              <w:rPr>
                <w:rFonts w:asciiTheme="minorHAnsi" w:hAnsiTheme="minorHAnsi"/>
                <w:b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526" w:type="dxa"/>
            <w:gridSpan w:val="3"/>
            <w:vAlign w:val="center"/>
          </w:tcPr>
          <w:p w:rsidR="00E17580" w:rsidRPr="005B67D4" w:rsidRDefault="00E17580" w:rsidP="0003673A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sr-Cyrl-CS"/>
              </w:rPr>
            </w:pPr>
            <w:r w:rsidRPr="005B67D4">
              <w:rPr>
                <w:rFonts w:asciiTheme="minorHAnsi" w:hAnsiTheme="minorHAnsi"/>
                <w:b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460" w:type="dxa"/>
            <w:vAlign w:val="center"/>
          </w:tcPr>
          <w:p w:rsidR="00E17580" w:rsidRPr="005B67D4" w:rsidRDefault="00E17580" w:rsidP="0003673A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sr-Cyrl-CS"/>
              </w:rPr>
            </w:pPr>
            <w:r w:rsidRPr="005B67D4">
              <w:rPr>
                <w:rFonts w:asciiTheme="minorHAnsi" w:hAnsiTheme="minorHAnsi"/>
                <w:b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533" w:type="dxa"/>
            <w:gridSpan w:val="3"/>
            <w:vAlign w:val="center"/>
          </w:tcPr>
          <w:p w:rsidR="00E17580" w:rsidRPr="005B67D4" w:rsidRDefault="00E17580" w:rsidP="0003673A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sr-Cyrl-CS"/>
              </w:rPr>
            </w:pPr>
            <w:r w:rsidRPr="005B67D4">
              <w:rPr>
                <w:rFonts w:asciiTheme="minorHAnsi" w:hAnsiTheme="minorHAnsi"/>
                <w:b/>
                <w:sz w:val="24"/>
                <w:szCs w:val="24"/>
                <w:lang w:val="sr-Cyrl-CS"/>
              </w:rPr>
              <w:t>12</w:t>
            </w:r>
          </w:p>
        </w:tc>
      </w:tr>
      <w:tr w:rsidR="0003673A" w:rsidRPr="00023432" w:rsidTr="00D65AFE">
        <w:trPr>
          <w:trHeight w:val="1765"/>
        </w:trPr>
        <w:tc>
          <w:tcPr>
            <w:tcW w:w="751" w:type="dxa"/>
            <w:vAlign w:val="center"/>
          </w:tcPr>
          <w:p w:rsidR="0003673A" w:rsidRPr="00023432" w:rsidRDefault="0003673A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023432">
              <w:rPr>
                <w:rFonts w:asciiTheme="minorHAnsi" w:hAnsiTheme="minorHAnsi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767" w:type="dxa"/>
            <w:tcBorders>
              <w:right w:val="nil"/>
            </w:tcBorders>
            <w:vAlign w:val="center"/>
          </w:tcPr>
          <w:p w:rsidR="0003673A" w:rsidRPr="00D65AFE" w:rsidRDefault="0003673A" w:rsidP="0003673A">
            <w:pPr>
              <w:rPr>
                <w:color w:val="000000"/>
                <w:sz w:val="24"/>
                <w:szCs w:val="24"/>
                <w:lang w:val="sr-Cyrl-RS"/>
              </w:rPr>
            </w:pPr>
            <w:r w:rsidRPr="00D65AFE">
              <w:rPr>
                <w:color w:val="000000"/>
                <w:sz w:val="24"/>
                <w:szCs w:val="24"/>
              </w:rPr>
              <w:t>“SUNOKO DOO”-</w:t>
            </w:r>
            <w:r w:rsidRPr="00D65AFE">
              <w:rPr>
                <w:color w:val="000000"/>
                <w:sz w:val="24"/>
                <w:szCs w:val="24"/>
                <w:lang w:val="sr-Cyrl-RS"/>
              </w:rPr>
              <w:t xml:space="preserve">Фабрика шећера                                                                                        </w:t>
            </w:r>
          </w:p>
          <w:p w:rsidR="0003673A" w:rsidRPr="00D65AFE" w:rsidRDefault="0003673A" w:rsidP="0003673A">
            <w:pPr>
              <w:rPr>
                <w:color w:val="000000"/>
                <w:sz w:val="24"/>
                <w:szCs w:val="24"/>
                <w:lang w:val="sr-Cyrl-RS"/>
              </w:rPr>
            </w:pPr>
            <w:r w:rsidRPr="00D65AFE">
              <w:rPr>
                <w:color w:val="000000"/>
                <w:sz w:val="24"/>
                <w:szCs w:val="24"/>
                <w:lang w:val="sr-Cyrl-RS"/>
              </w:rPr>
              <w:t>Производни центар Пећинци</w:t>
            </w:r>
          </w:p>
          <w:p w:rsidR="0003673A" w:rsidRPr="00D65AFE" w:rsidRDefault="0003673A" w:rsidP="0003673A">
            <w:pPr>
              <w:rPr>
                <w:color w:val="000000"/>
                <w:sz w:val="24"/>
                <w:szCs w:val="24"/>
                <w:lang w:val="sr-Cyrl-RS"/>
              </w:rPr>
            </w:pPr>
            <w:r w:rsidRPr="00D65AFE">
              <w:rPr>
                <w:color w:val="000000"/>
                <w:sz w:val="24"/>
                <w:szCs w:val="24"/>
                <w:lang w:val="sr-Cyrl-RS"/>
              </w:rPr>
              <w:t>Орачко поље бб, Пећинци</w:t>
            </w:r>
          </w:p>
          <w:p w:rsidR="0003673A" w:rsidRPr="00D65AFE" w:rsidRDefault="0003673A" w:rsidP="0003673A">
            <w:pPr>
              <w:rPr>
                <w:color w:val="000000"/>
                <w:sz w:val="24"/>
                <w:szCs w:val="24"/>
                <w:lang w:val="sr-Cyrl-CS"/>
              </w:rPr>
            </w:pPr>
          </w:p>
          <w:p w:rsidR="0003673A" w:rsidRPr="00D65AFE" w:rsidRDefault="0003673A" w:rsidP="0003673A">
            <w:pPr>
              <w:rPr>
                <w:color w:val="000000"/>
                <w:sz w:val="24"/>
                <w:szCs w:val="24"/>
                <w:lang w:val="sr-Cyrl-CS"/>
              </w:rPr>
            </w:pPr>
          </w:p>
          <w:p w:rsidR="0003673A" w:rsidRPr="00D65AFE" w:rsidRDefault="0003673A" w:rsidP="0003673A">
            <w:pPr>
              <w:rPr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4515" w:type="dxa"/>
            <w:tcBorders>
              <w:left w:val="nil"/>
            </w:tcBorders>
            <w:vAlign w:val="center"/>
          </w:tcPr>
          <w:p w:rsidR="00D65AFE" w:rsidRDefault="00D65AFE" w:rsidP="00D65AFE">
            <w:pPr>
              <w:rPr>
                <w:sz w:val="24"/>
                <w:szCs w:val="24"/>
                <w:lang w:val="sr-Cyrl-RS"/>
              </w:rPr>
            </w:pPr>
            <w:r w:rsidRPr="00D65AFE">
              <w:rPr>
                <w:sz w:val="24"/>
                <w:szCs w:val="24"/>
                <w:lang w:val="sr-Cyrl-RS"/>
              </w:rPr>
              <w:t>Орачко поље бб, Пећинци,Закон о заштити ваздуха</w:t>
            </w:r>
            <w:r>
              <w:rPr>
                <w:sz w:val="24"/>
                <w:szCs w:val="24"/>
                <w:lang w:val="sr-Cyrl-RS"/>
              </w:rPr>
              <w:t>,</w:t>
            </w:r>
          </w:p>
          <w:p w:rsidR="00D65AFE" w:rsidRDefault="00D65AFE" w:rsidP="00D65AFE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Производња неопасног и инертног отпада</w:t>
            </w:r>
          </w:p>
          <w:p w:rsidR="00D65AFE" w:rsidRPr="00D65AFE" w:rsidRDefault="00D65AFE" w:rsidP="00D65AFE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ризик средњи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03673A" w:rsidRPr="00D65AFE" w:rsidRDefault="00D65AFE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435" w:type="dxa"/>
            <w:gridSpan w:val="2"/>
            <w:vAlign w:val="center"/>
          </w:tcPr>
          <w:p w:rsidR="0003673A" w:rsidRPr="00023432" w:rsidRDefault="0003673A" w:rsidP="0003673A"/>
        </w:tc>
        <w:tc>
          <w:tcPr>
            <w:tcW w:w="450" w:type="dxa"/>
            <w:gridSpan w:val="2"/>
            <w:vAlign w:val="center"/>
          </w:tcPr>
          <w:p w:rsidR="0003673A" w:rsidRPr="00023432" w:rsidRDefault="0003673A" w:rsidP="0003673A"/>
        </w:tc>
        <w:tc>
          <w:tcPr>
            <w:tcW w:w="540" w:type="dxa"/>
            <w:gridSpan w:val="2"/>
            <w:vAlign w:val="center"/>
          </w:tcPr>
          <w:p w:rsidR="0003673A" w:rsidRPr="00023432" w:rsidRDefault="0003673A" w:rsidP="0003673A"/>
        </w:tc>
        <w:tc>
          <w:tcPr>
            <w:tcW w:w="540" w:type="dxa"/>
            <w:gridSpan w:val="2"/>
            <w:vAlign w:val="center"/>
          </w:tcPr>
          <w:p w:rsidR="0003673A" w:rsidRPr="00023432" w:rsidRDefault="0003673A" w:rsidP="0003673A"/>
        </w:tc>
        <w:tc>
          <w:tcPr>
            <w:tcW w:w="435" w:type="dxa"/>
            <w:vAlign w:val="center"/>
          </w:tcPr>
          <w:p w:rsidR="0003673A" w:rsidRPr="00023432" w:rsidRDefault="0003673A" w:rsidP="0003673A"/>
        </w:tc>
        <w:tc>
          <w:tcPr>
            <w:tcW w:w="465" w:type="dxa"/>
            <w:gridSpan w:val="3"/>
            <w:shd w:val="clear" w:color="auto" w:fill="auto"/>
          </w:tcPr>
          <w:p w:rsidR="0003673A" w:rsidRPr="00023432" w:rsidRDefault="0003673A" w:rsidP="0003673A"/>
        </w:tc>
        <w:tc>
          <w:tcPr>
            <w:tcW w:w="435" w:type="dxa"/>
            <w:shd w:val="clear" w:color="auto" w:fill="auto"/>
          </w:tcPr>
          <w:p w:rsidR="0003673A" w:rsidRPr="00023432" w:rsidRDefault="0003673A" w:rsidP="0003673A"/>
        </w:tc>
        <w:tc>
          <w:tcPr>
            <w:tcW w:w="555" w:type="dxa"/>
            <w:gridSpan w:val="3"/>
            <w:shd w:val="clear" w:color="auto" w:fill="auto"/>
          </w:tcPr>
          <w:p w:rsidR="0003673A" w:rsidRPr="00023432" w:rsidRDefault="0003673A" w:rsidP="0003673A"/>
        </w:tc>
        <w:tc>
          <w:tcPr>
            <w:tcW w:w="450" w:type="dxa"/>
            <w:shd w:val="clear" w:color="auto" w:fill="auto"/>
          </w:tcPr>
          <w:p w:rsidR="0003673A" w:rsidRPr="00023432" w:rsidRDefault="0003673A" w:rsidP="0003673A"/>
        </w:tc>
        <w:tc>
          <w:tcPr>
            <w:tcW w:w="552" w:type="dxa"/>
            <w:gridSpan w:val="3"/>
            <w:shd w:val="clear" w:color="auto" w:fill="auto"/>
          </w:tcPr>
          <w:p w:rsidR="0003673A" w:rsidRPr="00D65AFE" w:rsidRDefault="0003673A" w:rsidP="0003673A">
            <w:pPr>
              <w:rPr>
                <w:lang w:val="sr-Cyrl-RS"/>
              </w:rPr>
            </w:pPr>
          </w:p>
        </w:tc>
        <w:tc>
          <w:tcPr>
            <w:tcW w:w="453" w:type="dxa"/>
            <w:tcBorders>
              <w:top w:val="nil"/>
            </w:tcBorders>
            <w:shd w:val="clear" w:color="auto" w:fill="auto"/>
          </w:tcPr>
          <w:p w:rsidR="0003673A" w:rsidRDefault="0003673A" w:rsidP="0003673A">
            <w:pPr>
              <w:rPr>
                <w:lang w:val="sr-Cyrl-RS"/>
              </w:rPr>
            </w:pPr>
          </w:p>
          <w:p w:rsidR="00D65AFE" w:rsidRDefault="00D65AFE" w:rsidP="0003673A">
            <w:pPr>
              <w:rPr>
                <w:lang w:val="sr-Cyrl-RS"/>
              </w:rPr>
            </w:pPr>
          </w:p>
          <w:p w:rsidR="00D65AFE" w:rsidRDefault="00D65AFE" w:rsidP="0003673A">
            <w:pPr>
              <w:rPr>
                <w:lang w:val="sr-Cyrl-RS"/>
              </w:rPr>
            </w:pPr>
          </w:p>
          <w:p w:rsidR="00D65AFE" w:rsidRDefault="00D65AFE" w:rsidP="0003673A">
            <w:pPr>
              <w:rPr>
                <w:lang w:val="sr-Cyrl-RS"/>
              </w:rPr>
            </w:pPr>
          </w:p>
          <w:p w:rsidR="00D65AFE" w:rsidRPr="00D65AFE" w:rsidRDefault="00D65AFE" w:rsidP="0003673A">
            <w:pPr>
              <w:rPr>
                <w:lang w:val="sr-Cyrl-RS"/>
              </w:rPr>
            </w:pPr>
            <w:r>
              <w:rPr>
                <w:lang w:val="sr-Cyrl-RS"/>
              </w:rPr>
              <w:t>Х</w:t>
            </w:r>
          </w:p>
        </w:tc>
        <w:tc>
          <w:tcPr>
            <w:tcW w:w="52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03673A" w:rsidRPr="00023432" w:rsidRDefault="0003673A" w:rsidP="0003673A"/>
        </w:tc>
      </w:tr>
      <w:tr w:rsidR="0003673A" w:rsidRPr="00023432" w:rsidTr="00D65AFE">
        <w:trPr>
          <w:gridAfter w:val="2"/>
          <w:wAfter w:w="468" w:type="dxa"/>
        </w:trPr>
        <w:tc>
          <w:tcPr>
            <w:tcW w:w="751" w:type="dxa"/>
            <w:vAlign w:val="center"/>
          </w:tcPr>
          <w:p w:rsidR="0003673A" w:rsidRPr="00023432" w:rsidRDefault="0003673A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     </w:t>
            </w:r>
            <w:r w:rsidRPr="00023432">
              <w:rPr>
                <w:rFonts w:asciiTheme="minorHAnsi" w:hAnsiTheme="minorHAnsi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767" w:type="dxa"/>
            <w:vAlign w:val="center"/>
          </w:tcPr>
          <w:p w:rsidR="0003673A" w:rsidRPr="007F0BF0" w:rsidRDefault="0003673A" w:rsidP="0003673A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2E0046">
              <w:rPr>
                <w:color w:val="000000"/>
                <w:sz w:val="24"/>
                <w:szCs w:val="24"/>
              </w:rPr>
              <w:t>SZTR ĐURĐEVIĆ" Радна зона бр. 1 Суботиште,кланица са прерадом</w:t>
            </w:r>
          </w:p>
        </w:tc>
        <w:tc>
          <w:tcPr>
            <w:tcW w:w="4515" w:type="dxa"/>
            <w:vAlign w:val="center"/>
          </w:tcPr>
          <w:p w:rsidR="0003673A" w:rsidRPr="006F7876" w:rsidRDefault="0003673A" w:rsidP="0003673A">
            <w:pPr>
              <w:rPr>
                <w:color w:val="000000"/>
                <w:sz w:val="24"/>
                <w:szCs w:val="24"/>
                <w:lang w:val="sr-Cyrl-RS"/>
              </w:rPr>
            </w:pPr>
            <w:r w:rsidRPr="007F0BF0">
              <w:rPr>
                <w:color w:val="000000"/>
                <w:sz w:val="24"/>
                <w:szCs w:val="24"/>
                <w:lang w:val="sr-Cyrl-RS"/>
              </w:rPr>
              <w:t>Ра</w:t>
            </w:r>
            <w:r w:rsidRPr="007F0BF0">
              <w:rPr>
                <w:color w:val="000000"/>
                <w:sz w:val="24"/>
                <w:szCs w:val="24"/>
              </w:rPr>
              <w:t xml:space="preserve">дна зона бр. 1 Суботиште, </w:t>
            </w:r>
            <w:r>
              <w:rPr>
                <w:color w:val="000000"/>
                <w:sz w:val="24"/>
                <w:szCs w:val="24"/>
                <w:lang w:val="sr-Cyrl-RS"/>
              </w:rPr>
              <w:t>кланица са прерадом</w:t>
            </w:r>
          </w:p>
          <w:p w:rsidR="0003673A" w:rsidRPr="007F0BF0" w:rsidRDefault="0003673A" w:rsidP="0003673A">
            <w:pPr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 xml:space="preserve"> студија о п</w:t>
            </w:r>
            <w:r w:rsidRPr="007F0BF0">
              <w:rPr>
                <w:color w:val="000000"/>
                <w:sz w:val="24"/>
                <w:szCs w:val="24"/>
                <w:lang w:val="sr-Cyrl-RS"/>
              </w:rPr>
              <w:t>роцени утицаја на</w:t>
            </w:r>
          </w:p>
          <w:p w:rsidR="0003673A" w:rsidRPr="00DE106D" w:rsidRDefault="0003673A" w:rsidP="0003673A">
            <w:pPr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</w:pPr>
            <w:r w:rsidRPr="007F0BF0"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  <w:lang w:val="sr-Cyrl-RS"/>
              </w:rPr>
              <w:t>животну средину</w:t>
            </w:r>
            <w:r w:rsidRPr="007F0BF0"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  <w:t xml:space="preserve"> </w:t>
            </w:r>
            <w:r w:rsidRPr="007F0BF0"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  <w:lang w:val="sr-Cyrl-CS"/>
              </w:rPr>
              <w:t xml:space="preserve"> ризик </w:t>
            </w:r>
            <w:r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  <w:lang w:val="sr-Cyrl-RS"/>
              </w:rPr>
              <w:t>средњи</w:t>
            </w:r>
          </w:p>
        </w:tc>
        <w:tc>
          <w:tcPr>
            <w:tcW w:w="465" w:type="dxa"/>
            <w:gridSpan w:val="2"/>
            <w:vAlign w:val="center"/>
          </w:tcPr>
          <w:p w:rsidR="0003673A" w:rsidRPr="00023432" w:rsidRDefault="0003673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  <w:tc>
          <w:tcPr>
            <w:tcW w:w="435" w:type="dxa"/>
            <w:gridSpan w:val="2"/>
            <w:vAlign w:val="center"/>
          </w:tcPr>
          <w:p w:rsidR="0003673A" w:rsidRPr="00023432" w:rsidRDefault="0003673A" w:rsidP="00036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03673A" w:rsidRPr="00023432" w:rsidRDefault="0003673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03673A" w:rsidRPr="00023432" w:rsidRDefault="0003673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03673A" w:rsidRPr="00023432" w:rsidRDefault="0003673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03673A" w:rsidRPr="00023432" w:rsidRDefault="0003673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03673A" w:rsidRPr="00023432" w:rsidRDefault="0003673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03673A" w:rsidRPr="00023432" w:rsidRDefault="0003673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03673A" w:rsidRPr="00023432" w:rsidRDefault="0003673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03673A" w:rsidRPr="00DE106D" w:rsidRDefault="0003673A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460" w:type="dxa"/>
            <w:vAlign w:val="center"/>
          </w:tcPr>
          <w:p w:rsidR="0003673A" w:rsidRPr="00023432" w:rsidRDefault="0003673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tcBorders>
              <w:top w:val="nil"/>
            </w:tcBorders>
            <w:vAlign w:val="center"/>
          </w:tcPr>
          <w:p w:rsidR="0003673A" w:rsidRPr="00023432" w:rsidRDefault="0003673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7104" w:rsidRPr="00023432" w:rsidTr="00D65AFE">
        <w:trPr>
          <w:gridAfter w:val="2"/>
          <w:wAfter w:w="468" w:type="dxa"/>
        </w:trPr>
        <w:tc>
          <w:tcPr>
            <w:tcW w:w="751" w:type="dxa"/>
            <w:vAlign w:val="center"/>
          </w:tcPr>
          <w:p w:rsidR="00057104" w:rsidRPr="00023432" w:rsidRDefault="00057104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023432">
              <w:rPr>
                <w:rFonts w:asciiTheme="minorHAnsi" w:hAnsiTheme="minorHAnsi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767" w:type="dxa"/>
            <w:vAlign w:val="center"/>
          </w:tcPr>
          <w:p w:rsidR="00057104" w:rsidRPr="00057104" w:rsidRDefault="00057104" w:rsidP="0003673A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  <w:lang w:val="sr-Latn-CS"/>
              </w:rPr>
            </w:pPr>
            <w:r w:rsidRPr="00057104"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  <w:lang w:val="sr-Cyrl-CS"/>
              </w:rPr>
              <w:t>„</w:t>
            </w:r>
            <w:r w:rsidRPr="00057104"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  <w:lang w:val="sr-Latn-CS"/>
              </w:rPr>
              <w:t>KLEMAN LIFTOVI DOO“-ŠIMANOVCI</w:t>
            </w:r>
            <w:r w:rsidR="009C792B"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057104"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  <w:lang w:val="sr-Cyrl-CS"/>
              </w:rPr>
              <w:t>Голубиначка бб, Шимановци</w:t>
            </w:r>
            <w:r w:rsidR="0040334C"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  <w:lang w:val="sr-Cyrl-CS"/>
              </w:rPr>
              <w:t>,израда и уградња лифтова</w:t>
            </w:r>
          </w:p>
        </w:tc>
        <w:tc>
          <w:tcPr>
            <w:tcW w:w="4515" w:type="dxa"/>
            <w:vAlign w:val="center"/>
          </w:tcPr>
          <w:p w:rsidR="00057104" w:rsidRPr="00CD030E" w:rsidRDefault="00057104" w:rsidP="0003673A">
            <w:pPr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</w:pPr>
            <w:r w:rsidRPr="00023432"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>Голубиначка бб</w:t>
            </w:r>
            <w:r w:rsidRPr="00023432">
              <w:rPr>
                <w:rFonts w:asciiTheme="minorHAnsi" w:hAnsiTheme="minorHAnsi"/>
                <w:color w:val="000000"/>
                <w:sz w:val="24"/>
                <w:szCs w:val="24"/>
              </w:rPr>
              <w:t>. ,Шимано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вци,</w:t>
            </w:r>
            <w:r w:rsidR="0040334C"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  <w:t>производња</w:t>
            </w:r>
            <w:r w:rsidR="004D6705"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40334C"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  <w:t>и уградња лифтова,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студија процене утицаја </w:t>
            </w:r>
            <w:r w:rsidRPr="0002343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производи неопасног отпада</w:t>
            </w:r>
            <w:r w:rsidR="00E07E3F">
              <w:rPr>
                <w:rFonts w:asciiTheme="minorHAnsi" w:hAnsiTheme="minorHAnsi"/>
                <w:color w:val="000000"/>
                <w:sz w:val="24"/>
                <w:szCs w:val="24"/>
              </w:rPr>
              <w:t>,ризик</w:t>
            </w:r>
            <w:r w:rsidR="00C4458A"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  <w:t xml:space="preserve"> средњи</w:t>
            </w:r>
          </w:p>
        </w:tc>
        <w:tc>
          <w:tcPr>
            <w:tcW w:w="450" w:type="dxa"/>
            <w:vAlign w:val="center"/>
          </w:tcPr>
          <w:p w:rsidR="00057104" w:rsidRPr="00023432" w:rsidRDefault="00057104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057104" w:rsidRPr="00F85B07" w:rsidRDefault="00F85B07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450" w:type="dxa"/>
            <w:gridSpan w:val="2"/>
            <w:vAlign w:val="center"/>
          </w:tcPr>
          <w:p w:rsidR="00057104" w:rsidRPr="00023432" w:rsidRDefault="00057104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057104" w:rsidRPr="00023432" w:rsidRDefault="00057104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057104" w:rsidRPr="00023432" w:rsidRDefault="00057104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057104" w:rsidRPr="00023432" w:rsidRDefault="00057104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057104" w:rsidRPr="00023432" w:rsidRDefault="00057104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057104" w:rsidRPr="00023432" w:rsidRDefault="00057104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057104" w:rsidRPr="00D65AFE" w:rsidRDefault="00D65AFE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526" w:type="dxa"/>
            <w:gridSpan w:val="3"/>
            <w:vAlign w:val="center"/>
          </w:tcPr>
          <w:p w:rsidR="00057104" w:rsidRPr="00F14FB4" w:rsidRDefault="00057104" w:rsidP="0003673A"/>
        </w:tc>
        <w:tc>
          <w:tcPr>
            <w:tcW w:w="460" w:type="dxa"/>
            <w:vAlign w:val="center"/>
          </w:tcPr>
          <w:p w:rsidR="00057104" w:rsidRPr="00023432" w:rsidRDefault="00057104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057104" w:rsidRPr="00023432" w:rsidRDefault="00057104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7104" w:rsidRPr="00023432" w:rsidTr="00D65AFE">
        <w:trPr>
          <w:gridAfter w:val="2"/>
          <w:wAfter w:w="468" w:type="dxa"/>
        </w:trPr>
        <w:tc>
          <w:tcPr>
            <w:tcW w:w="751" w:type="dxa"/>
            <w:vAlign w:val="center"/>
          </w:tcPr>
          <w:p w:rsidR="00057104" w:rsidRPr="00023432" w:rsidRDefault="00057104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023432">
              <w:rPr>
                <w:rFonts w:asciiTheme="minorHAnsi" w:hAnsiTheme="minorHAnsi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4767" w:type="dxa"/>
            <w:vAlign w:val="center"/>
          </w:tcPr>
          <w:p w:rsidR="00057104" w:rsidRPr="00CD030E" w:rsidRDefault="00057104" w:rsidP="0003673A">
            <w:pPr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“YUBEA” d.o.o. </w:t>
            </w:r>
            <w:r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  <w:t>Шимановци, Негована Љубинковића 33 Производња производа од пластике за хидросанитарни сектор</w:t>
            </w:r>
          </w:p>
        </w:tc>
        <w:tc>
          <w:tcPr>
            <w:tcW w:w="4515" w:type="dxa"/>
            <w:vAlign w:val="center"/>
          </w:tcPr>
          <w:p w:rsidR="00057104" w:rsidRPr="00CD030E" w:rsidRDefault="00057104" w:rsidP="0003673A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>Шимановци, Нег</w:t>
            </w:r>
            <w:r w:rsidR="0040334C"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 xml:space="preserve">ована Љубинковића 33 </w:t>
            </w:r>
            <w:r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 xml:space="preserve"> </w:t>
            </w:r>
            <w:r w:rsidR="0040334C"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  <w:t>Производња производа од пластике за хидросанитарни сектор,Закон о заштити од буке,</w:t>
            </w:r>
            <w:r w:rsidR="0040334C"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 xml:space="preserve"> </w:t>
            </w:r>
            <w:r w:rsidR="0003673A"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>низак средњи</w:t>
            </w:r>
          </w:p>
        </w:tc>
        <w:tc>
          <w:tcPr>
            <w:tcW w:w="450" w:type="dxa"/>
            <w:vAlign w:val="center"/>
          </w:tcPr>
          <w:p w:rsidR="00057104" w:rsidRPr="00023432" w:rsidRDefault="00057104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057104" w:rsidRPr="00F85B07" w:rsidRDefault="00F85B07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450" w:type="dxa"/>
            <w:gridSpan w:val="2"/>
            <w:vAlign w:val="center"/>
          </w:tcPr>
          <w:p w:rsidR="00057104" w:rsidRPr="00023432" w:rsidRDefault="00057104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057104" w:rsidRPr="00023432" w:rsidRDefault="00057104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057104" w:rsidRPr="00023432" w:rsidRDefault="00057104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057104" w:rsidRPr="00023432" w:rsidRDefault="00057104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057104" w:rsidRPr="00023432" w:rsidRDefault="00057104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057104" w:rsidRPr="0003673A" w:rsidRDefault="0003673A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450" w:type="dxa"/>
            <w:vAlign w:val="center"/>
          </w:tcPr>
          <w:p w:rsidR="00057104" w:rsidRPr="00023432" w:rsidRDefault="00057104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057104" w:rsidRPr="00023432" w:rsidRDefault="00057104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057104" w:rsidRPr="00023432" w:rsidRDefault="00057104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057104" w:rsidRPr="00023432" w:rsidRDefault="00057104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7104" w:rsidRPr="00023432" w:rsidTr="00D65AFE">
        <w:trPr>
          <w:gridAfter w:val="2"/>
          <w:wAfter w:w="468" w:type="dxa"/>
        </w:trPr>
        <w:tc>
          <w:tcPr>
            <w:tcW w:w="751" w:type="dxa"/>
            <w:vAlign w:val="center"/>
          </w:tcPr>
          <w:p w:rsidR="00057104" w:rsidRPr="00023432" w:rsidRDefault="00057104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023432">
              <w:rPr>
                <w:rFonts w:asciiTheme="minorHAnsi" w:hAnsiTheme="minorHAnsi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4767" w:type="dxa"/>
            <w:vAlign w:val="center"/>
          </w:tcPr>
          <w:p w:rsidR="00057104" w:rsidRPr="00023432" w:rsidRDefault="00057104" w:rsidP="0003673A">
            <w:pPr>
              <w:rPr>
                <w:rFonts w:asciiTheme="minorHAnsi" w:hAnsiTheme="minorHAnsi"/>
                <w:color w:val="000000"/>
                <w:sz w:val="24"/>
                <w:szCs w:val="24"/>
                <w:lang w:val="sr-Latn-BA"/>
              </w:rPr>
            </w:pPr>
            <w:r w:rsidRPr="00023432"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>CABO</w:t>
            </w:r>
            <w:r w:rsidRPr="00023432">
              <w:rPr>
                <w:rFonts w:asciiTheme="minorHAnsi" w:hAnsiTheme="minorHAnsi"/>
                <w:color w:val="000000"/>
                <w:sz w:val="24"/>
                <w:szCs w:val="24"/>
                <w:lang w:val="sr-Latn-CS"/>
              </w:rPr>
              <w:t>P</w:t>
            </w:r>
            <w:r w:rsidRPr="00023432"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>OL DOO PEĆINCI-ŠIMANOVCI</w:t>
            </w:r>
            <w:r w:rsidRPr="00023432">
              <w:rPr>
                <w:rFonts w:asciiTheme="minorHAnsi" w:hAnsiTheme="minorHAnsi"/>
                <w:color w:val="000000"/>
                <w:sz w:val="24"/>
                <w:szCs w:val="24"/>
                <w:lang w:val="sr-Latn-BA"/>
              </w:rPr>
              <w:t>“</w:t>
            </w:r>
          </w:p>
          <w:p w:rsidR="00057104" w:rsidRPr="00023432" w:rsidRDefault="00057104" w:rsidP="0003673A">
            <w:pPr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</w:pPr>
            <w:r w:rsidRPr="00023432">
              <w:rPr>
                <w:rFonts w:asciiTheme="minorHAnsi" w:hAnsiTheme="minorHAnsi"/>
                <w:color w:val="000000"/>
                <w:sz w:val="24"/>
                <w:szCs w:val="24"/>
                <w:lang w:val="sr-Latn-BA"/>
              </w:rPr>
              <w:t>„</w:t>
            </w:r>
            <w:r w:rsidRPr="00023432"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>Крњешевачка 112, Шимановци</w:t>
            </w:r>
          </w:p>
          <w:p w:rsidR="00057104" w:rsidRPr="00023432" w:rsidRDefault="00057104" w:rsidP="0003673A">
            <w:pPr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</w:pPr>
            <w:r w:rsidRPr="00023432"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lastRenderedPageBreak/>
              <w:t>производња пластичних маса у примарним облицима</w:t>
            </w:r>
          </w:p>
        </w:tc>
        <w:tc>
          <w:tcPr>
            <w:tcW w:w="4515" w:type="dxa"/>
            <w:vAlign w:val="center"/>
          </w:tcPr>
          <w:p w:rsidR="00057104" w:rsidRPr="00023432" w:rsidRDefault="00057104" w:rsidP="0003673A">
            <w:pPr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</w:pPr>
            <w:r w:rsidRPr="00023432"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lastRenderedPageBreak/>
              <w:t>Крњешевачка 112</w:t>
            </w:r>
            <w:r w:rsidRPr="0002343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, Шимановци, </w:t>
            </w:r>
            <w:r w:rsidRPr="00023432"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>студија о процени утицаја</w:t>
            </w:r>
            <w:r w:rsidRPr="0002343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, </w:t>
            </w:r>
            <w:r w:rsidRPr="00023432"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>производња неопасн</w:t>
            </w:r>
            <w:r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 xml:space="preserve">ог и инертног отпада </w:t>
            </w:r>
            <w:r w:rsidRPr="0002343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, ризик </w:t>
            </w:r>
            <w:r w:rsidRPr="00023432"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>средњи</w:t>
            </w:r>
          </w:p>
        </w:tc>
        <w:tc>
          <w:tcPr>
            <w:tcW w:w="450" w:type="dxa"/>
            <w:vAlign w:val="center"/>
          </w:tcPr>
          <w:p w:rsidR="00057104" w:rsidRPr="00023432" w:rsidRDefault="00057104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057104" w:rsidRPr="00023432" w:rsidRDefault="00057104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057104" w:rsidRPr="00F85B07" w:rsidRDefault="00F85B07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540" w:type="dxa"/>
            <w:gridSpan w:val="2"/>
            <w:vAlign w:val="center"/>
          </w:tcPr>
          <w:p w:rsidR="00057104" w:rsidRPr="00023432" w:rsidRDefault="00057104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057104" w:rsidRPr="00023432" w:rsidRDefault="00057104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057104" w:rsidRPr="00023432" w:rsidRDefault="00057104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057104" w:rsidRPr="00023432" w:rsidRDefault="00057104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057104" w:rsidRPr="00023432" w:rsidRDefault="00057104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057104" w:rsidRPr="0003673A" w:rsidRDefault="0003673A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526" w:type="dxa"/>
            <w:gridSpan w:val="3"/>
            <w:vAlign w:val="center"/>
          </w:tcPr>
          <w:p w:rsidR="00057104" w:rsidRPr="00023432" w:rsidRDefault="00057104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057104" w:rsidRPr="00023432" w:rsidRDefault="00057104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057104" w:rsidRPr="00023432" w:rsidRDefault="00057104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7104" w:rsidRPr="00023432" w:rsidTr="00D65AFE">
        <w:trPr>
          <w:gridAfter w:val="2"/>
          <w:wAfter w:w="468" w:type="dxa"/>
        </w:trPr>
        <w:tc>
          <w:tcPr>
            <w:tcW w:w="751" w:type="dxa"/>
            <w:vAlign w:val="center"/>
          </w:tcPr>
          <w:p w:rsidR="00057104" w:rsidRPr="00023432" w:rsidRDefault="00057104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023432">
              <w:rPr>
                <w:rFonts w:asciiTheme="minorHAnsi" w:hAnsiTheme="minorHAnsi"/>
                <w:sz w:val="24"/>
                <w:szCs w:val="24"/>
                <w:lang w:val="sr-Cyrl-CS"/>
              </w:rPr>
              <w:lastRenderedPageBreak/>
              <w:t>6.</w:t>
            </w:r>
          </w:p>
        </w:tc>
        <w:tc>
          <w:tcPr>
            <w:tcW w:w="4767" w:type="dxa"/>
            <w:tcBorders>
              <w:bottom w:val="single" w:sz="4" w:space="0" w:color="auto"/>
            </w:tcBorders>
            <w:vAlign w:val="center"/>
          </w:tcPr>
          <w:p w:rsidR="00057104" w:rsidRPr="00271BC4" w:rsidRDefault="00057104" w:rsidP="0003673A">
            <w:pPr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“JUB” d.o.o.</w:t>
            </w:r>
            <w:r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  <w:t>Шимановци, Доситејева 5 производња експандираног полистирена</w:t>
            </w:r>
          </w:p>
        </w:tc>
        <w:tc>
          <w:tcPr>
            <w:tcW w:w="4515" w:type="dxa"/>
            <w:vAlign w:val="center"/>
          </w:tcPr>
          <w:p w:rsidR="00057104" w:rsidRPr="00271BC4" w:rsidRDefault="00057104" w:rsidP="0003673A">
            <w:pPr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  <w:t>Ст</w:t>
            </w:r>
            <w:r w:rsidR="0040334C"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  <w:t>удија о процени утицаја на животну средину</w:t>
            </w:r>
            <w:r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  <w:t>, низак ризик</w:t>
            </w:r>
          </w:p>
        </w:tc>
        <w:tc>
          <w:tcPr>
            <w:tcW w:w="450" w:type="dxa"/>
            <w:vAlign w:val="center"/>
          </w:tcPr>
          <w:p w:rsidR="00057104" w:rsidRPr="00023432" w:rsidRDefault="00057104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057104" w:rsidRPr="00023432" w:rsidRDefault="00057104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057104" w:rsidRPr="00023432" w:rsidRDefault="00057104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057104" w:rsidRPr="00F85B07" w:rsidRDefault="00F85B07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540" w:type="dxa"/>
            <w:gridSpan w:val="2"/>
            <w:vAlign w:val="center"/>
          </w:tcPr>
          <w:p w:rsidR="00057104" w:rsidRPr="0059672E" w:rsidRDefault="00057104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057104" w:rsidRPr="00023432" w:rsidRDefault="00057104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057104" w:rsidRPr="00023432" w:rsidRDefault="00057104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057104" w:rsidRPr="00023432" w:rsidRDefault="00057104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057104" w:rsidRPr="00023432" w:rsidRDefault="00057104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057104" w:rsidRPr="00023432" w:rsidRDefault="00057104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057104" w:rsidRPr="00023432" w:rsidRDefault="00057104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057104" w:rsidRPr="00023432" w:rsidRDefault="00057104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B5DCA" w:rsidRPr="00023432" w:rsidTr="00D65AFE">
        <w:trPr>
          <w:gridAfter w:val="2"/>
          <w:wAfter w:w="468" w:type="dxa"/>
        </w:trPr>
        <w:tc>
          <w:tcPr>
            <w:tcW w:w="751" w:type="dxa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023432">
              <w:rPr>
                <w:rFonts w:asciiTheme="minorHAnsi" w:hAnsiTheme="minorHAnsi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4767" w:type="dxa"/>
            <w:tcBorders>
              <w:top w:val="single" w:sz="4" w:space="0" w:color="auto"/>
            </w:tcBorders>
            <w:vAlign w:val="center"/>
          </w:tcPr>
          <w:p w:rsidR="009C792B" w:rsidRDefault="009B5DCA" w:rsidP="0003673A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  <w:lang w:val="sr-Cyrl-CS"/>
              </w:rPr>
            </w:pPr>
            <w:r w:rsidRPr="009B5DCA"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  <w:lang w:val="sr-Latn-CS"/>
              </w:rPr>
              <w:t>„</w:t>
            </w:r>
            <w:r w:rsidRPr="009B5DCA"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  <w:lang w:val="sr-Cyrl-CS"/>
              </w:rPr>
              <w:t>ALIPLAST ALUMINIUM SYSTEM DOO</w:t>
            </w:r>
            <w:r w:rsidRPr="009B5DCA"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  <w:lang w:val="sr-Latn-CS"/>
              </w:rPr>
              <w:t>“</w:t>
            </w:r>
            <w:r w:rsidRPr="009B5DCA"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  <w:lang w:val="sr-Cyrl-CS"/>
              </w:rPr>
              <w:t>МилошаОбилићабб,Шимановци</w:t>
            </w:r>
          </w:p>
          <w:p w:rsidR="009B5DCA" w:rsidRPr="009C792B" w:rsidRDefault="009B5DCA" w:rsidP="0003673A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  <w:lang w:val="sr-Cyrl-CS"/>
              </w:rPr>
            </w:pPr>
            <w:r w:rsidRPr="009B5DCA"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  <w:lang w:val="sr-Cyrl-CS"/>
              </w:rPr>
              <w:t>про</w:t>
            </w:r>
            <w:r w:rsidR="004D6705"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  <w:lang w:val="sr-Cyrl-CS"/>
              </w:rPr>
              <w:t xml:space="preserve">изводња алуминијумских панела </w:t>
            </w:r>
          </w:p>
        </w:tc>
        <w:tc>
          <w:tcPr>
            <w:tcW w:w="4515" w:type="dxa"/>
            <w:vAlign w:val="center"/>
          </w:tcPr>
          <w:p w:rsidR="009B5DCA" w:rsidRPr="009C792B" w:rsidRDefault="009B5DCA" w:rsidP="0003673A">
            <w:pPr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</w:pPr>
            <w:r w:rsidRPr="00023432">
              <w:rPr>
                <w:rFonts w:asciiTheme="minorHAnsi" w:hAnsiTheme="minorHAnsi"/>
                <w:color w:val="000000"/>
                <w:sz w:val="24"/>
                <w:szCs w:val="24"/>
              </w:rPr>
              <w:t>Милоша Обилића бб, Шимановци</w:t>
            </w:r>
            <w:r w:rsidR="009C792B"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  <w:t>, производња алуминијумских панела</w:t>
            </w:r>
          </w:p>
          <w:p w:rsidR="00744EBB" w:rsidRDefault="009C792B" w:rsidP="0003673A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производња неопасног отпада</w:t>
            </w:r>
          </w:p>
          <w:p w:rsidR="009B5DCA" w:rsidRPr="00023432" w:rsidRDefault="009B5DCA" w:rsidP="0003673A">
            <w:pPr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</w:pPr>
            <w:r w:rsidRPr="0002343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ризик </w:t>
            </w:r>
            <w:r w:rsidR="00744EBB"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>низак</w:t>
            </w:r>
          </w:p>
        </w:tc>
        <w:tc>
          <w:tcPr>
            <w:tcW w:w="450" w:type="dxa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9B5DCA" w:rsidRPr="00271BC4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RS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B5DCA" w:rsidRPr="00F85B07" w:rsidRDefault="00F85B07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540" w:type="dxa"/>
            <w:gridSpan w:val="2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B5DCA" w:rsidRPr="00023432" w:rsidTr="00D65AFE">
        <w:trPr>
          <w:gridAfter w:val="2"/>
          <w:wAfter w:w="468" w:type="dxa"/>
        </w:trPr>
        <w:tc>
          <w:tcPr>
            <w:tcW w:w="751" w:type="dxa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023432">
              <w:rPr>
                <w:rFonts w:asciiTheme="minorHAnsi" w:hAnsiTheme="minorHAnsi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4767" w:type="dxa"/>
            <w:vAlign w:val="center"/>
          </w:tcPr>
          <w:p w:rsidR="00744EBB" w:rsidRDefault="00744EBB" w:rsidP="0003673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“AGENA TEHNOLOGI DOO”ŠIMANOVCI</w:t>
            </w:r>
          </w:p>
          <w:p w:rsidR="009B5DCA" w:rsidRPr="00271BC4" w:rsidRDefault="00744EBB" w:rsidP="0003673A">
            <w:pPr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sz w:val="24"/>
                <w:szCs w:val="24"/>
                <w:lang w:val="sr-Cyrl-CS"/>
              </w:rPr>
              <w:t>друштво за производњу и пројектовање алатних машина,Доситејева 31, Шимановци</w:t>
            </w:r>
          </w:p>
        </w:tc>
        <w:tc>
          <w:tcPr>
            <w:tcW w:w="4515" w:type="dxa"/>
            <w:vAlign w:val="center"/>
          </w:tcPr>
          <w:p w:rsidR="00744EBB" w:rsidRDefault="00D44760" w:rsidP="0003673A">
            <w:pPr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                                                                    </w:t>
            </w:r>
            <w:r w:rsidR="00744EBB">
              <w:rPr>
                <w:rFonts w:asciiTheme="minorHAnsi" w:hAnsiTheme="minorHAnsi"/>
                <w:sz w:val="24"/>
                <w:szCs w:val="24"/>
                <w:lang w:val="sr-Cyrl-CS"/>
              </w:rPr>
              <w:t>Доситејева 31, Шимановци</w:t>
            </w:r>
            <w:r>
              <w:rPr>
                <w:rFonts w:asciiTheme="minorHAnsi" w:hAnsiTheme="minorHAnsi"/>
                <w:sz w:val="24"/>
                <w:szCs w:val="24"/>
                <w:lang w:val="sr-Cyrl-CS"/>
              </w:rPr>
              <w:t>, производња алатних машина</w:t>
            </w:r>
          </w:p>
          <w:p w:rsidR="00744EBB" w:rsidRDefault="00744EBB" w:rsidP="0003673A">
            <w:pPr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/>
                <w:sz w:val="24"/>
                <w:szCs w:val="24"/>
                <w:lang w:val="sr-Cyrl-CS"/>
              </w:rPr>
              <w:t>студија о проц</w:t>
            </w:r>
            <w:r w:rsidR="0040334C"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ени утицаја на животну средину </w:t>
            </w:r>
            <w:r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производња неопасног отпада</w:t>
            </w:r>
          </w:p>
          <w:p w:rsidR="009B5DCA" w:rsidRPr="00023432" w:rsidRDefault="00744EBB" w:rsidP="0003673A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ризик низак</w:t>
            </w:r>
          </w:p>
        </w:tc>
        <w:tc>
          <w:tcPr>
            <w:tcW w:w="450" w:type="dxa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B5DCA" w:rsidRPr="008D5C5A" w:rsidRDefault="008D5C5A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540" w:type="dxa"/>
            <w:gridSpan w:val="2"/>
            <w:vAlign w:val="center"/>
          </w:tcPr>
          <w:p w:rsidR="009B5DCA" w:rsidRPr="00F85B07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9B5DCA" w:rsidRPr="0059672E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B5DCA" w:rsidRPr="00023432" w:rsidTr="00D65AFE">
        <w:trPr>
          <w:gridAfter w:val="2"/>
          <w:wAfter w:w="468" w:type="dxa"/>
        </w:trPr>
        <w:tc>
          <w:tcPr>
            <w:tcW w:w="751" w:type="dxa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023432">
              <w:rPr>
                <w:rFonts w:asciiTheme="minorHAnsi" w:hAnsiTheme="minorHAnsi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4767" w:type="dxa"/>
            <w:vAlign w:val="center"/>
          </w:tcPr>
          <w:p w:rsidR="009B5DCA" w:rsidRPr="00023432" w:rsidRDefault="009B5DCA" w:rsidP="0003673A">
            <w:pPr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</w:pPr>
            <w:r w:rsidRPr="00023432"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>„TRITON OIL</w:t>
            </w:r>
            <w:r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>“</w:t>
            </w:r>
            <w:r w:rsidRPr="00023432"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 xml:space="preserve"> DOO –</w:t>
            </w:r>
            <w:r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>Београд-Тимочка 22</w:t>
            </w:r>
          </w:p>
          <w:p w:rsidR="009B5DCA" w:rsidRPr="00023432" w:rsidRDefault="009B5DCA" w:rsidP="0003673A">
            <w:pPr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</w:pPr>
            <w:r w:rsidRPr="00023432"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>Складиште</w:t>
            </w:r>
            <w:r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 xml:space="preserve"> моторних уља и масти</w:t>
            </w:r>
            <w:r w:rsidRPr="00023432"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>,</w:t>
            </w:r>
            <w:r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023432"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>Милоша Обилића 62</w:t>
            </w:r>
          </w:p>
        </w:tc>
        <w:tc>
          <w:tcPr>
            <w:tcW w:w="4515" w:type="dxa"/>
            <w:vAlign w:val="center"/>
          </w:tcPr>
          <w:p w:rsidR="009B5DCA" w:rsidRPr="00023432" w:rsidRDefault="009B5DCA" w:rsidP="0003673A">
            <w:pPr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</w:pPr>
            <w:r w:rsidRPr="00023432"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>Милоша Обилића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023432"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>62, Шимановци</w:t>
            </w:r>
            <w:r w:rsidRPr="0002343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  <w:t>Ст</w:t>
            </w:r>
            <w:r w:rsidR="0040334C"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  <w:t>удија о процени утицаја на животну средину</w:t>
            </w:r>
            <w:r w:rsidRPr="00023432">
              <w:rPr>
                <w:rFonts w:asciiTheme="minorHAnsi" w:hAnsiTheme="minorHAnsi"/>
                <w:color w:val="000000"/>
                <w:sz w:val="24"/>
                <w:szCs w:val="24"/>
              </w:rPr>
              <w:t>,</w:t>
            </w:r>
          </w:p>
          <w:p w:rsidR="009B5DCA" w:rsidRPr="00023432" w:rsidRDefault="009B5DCA" w:rsidP="0003673A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23432"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>р</w:t>
            </w:r>
            <w:r w:rsidRPr="00023432">
              <w:rPr>
                <w:rFonts w:asciiTheme="minorHAnsi" w:hAnsiTheme="minorHAnsi"/>
                <w:color w:val="000000"/>
                <w:sz w:val="24"/>
                <w:szCs w:val="24"/>
              </w:rPr>
              <w:t>изик низак</w:t>
            </w:r>
          </w:p>
        </w:tc>
        <w:tc>
          <w:tcPr>
            <w:tcW w:w="450" w:type="dxa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B5DCA" w:rsidRPr="00F85B07" w:rsidRDefault="00F85B07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450" w:type="dxa"/>
            <w:gridSpan w:val="3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B5DCA" w:rsidRPr="00023432" w:rsidTr="00D65AFE">
        <w:trPr>
          <w:gridAfter w:val="2"/>
          <w:wAfter w:w="468" w:type="dxa"/>
        </w:trPr>
        <w:tc>
          <w:tcPr>
            <w:tcW w:w="751" w:type="dxa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023432">
              <w:rPr>
                <w:rFonts w:asciiTheme="minorHAnsi" w:hAnsiTheme="minorHAnsi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4767" w:type="dxa"/>
            <w:vAlign w:val="center"/>
          </w:tcPr>
          <w:p w:rsidR="009B5DCA" w:rsidRPr="00324B90" w:rsidRDefault="009B5DCA" w:rsidP="0003673A">
            <w:pPr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“VIP MOBILE” </w:t>
            </w:r>
            <w:r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  <w:t>Београд-Нови Београд, Милутина Миланковића 1ж Радио базна станица мобилне телефоније НС2442</w:t>
            </w:r>
          </w:p>
        </w:tc>
        <w:tc>
          <w:tcPr>
            <w:tcW w:w="4515" w:type="dxa"/>
            <w:vAlign w:val="center"/>
          </w:tcPr>
          <w:p w:rsidR="009B5DCA" w:rsidRPr="00023432" w:rsidRDefault="009B5DCA" w:rsidP="0003673A">
            <w:pPr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 xml:space="preserve">Шимановци, Милоша Обилића 21 </w:t>
            </w:r>
            <w:r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  <w:t>ст</w:t>
            </w:r>
            <w:r w:rsidR="0040334C"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  <w:t>удија о процени утицаја на животну средину,</w:t>
            </w:r>
            <w:r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  <w:t xml:space="preserve"> Закон о нејонизујућем зрачењу, низак ризик</w:t>
            </w:r>
          </w:p>
        </w:tc>
        <w:tc>
          <w:tcPr>
            <w:tcW w:w="450" w:type="dxa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B5DCA" w:rsidRPr="008D5C5A" w:rsidRDefault="008D5C5A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450" w:type="dxa"/>
            <w:gridSpan w:val="3"/>
            <w:vAlign w:val="center"/>
          </w:tcPr>
          <w:p w:rsidR="009B5DCA" w:rsidRPr="00F85B07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vAlign w:val="center"/>
          </w:tcPr>
          <w:p w:rsidR="009B5DCA" w:rsidRPr="0059672E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RS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B5DCA" w:rsidRPr="00023432" w:rsidTr="00D65AFE">
        <w:trPr>
          <w:gridAfter w:val="2"/>
          <w:wAfter w:w="468" w:type="dxa"/>
        </w:trPr>
        <w:tc>
          <w:tcPr>
            <w:tcW w:w="751" w:type="dxa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023432">
              <w:rPr>
                <w:rFonts w:asciiTheme="minorHAnsi" w:hAnsiTheme="minorHAnsi"/>
                <w:sz w:val="24"/>
                <w:szCs w:val="24"/>
                <w:lang w:val="sr-Cyrl-CS"/>
              </w:rPr>
              <w:lastRenderedPageBreak/>
              <w:t>11.</w:t>
            </w:r>
          </w:p>
        </w:tc>
        <w:tc>
          <w:tcPr>
            <w:tcW w:w="4767" w:type="dxa"/>
            <w:vAlign w:val="center"/>
          </w:tcPr>
          <w:p w:rsidR="009B5DCA" w:rsidRPr="00324B90" w:rsidRDefault="009B5DCA" w:rsidP="0003673A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>„ТЕЛЕКОМ СРБИЈА“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 xml:space="preserve">Београд-Таковска 2 Радио базна станица мобилне телефоније Пећинци 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SM85/SMU85</w:t>
            </w:r>
          </w:p>
        </w:tc>
        <w:tc>
          <w:tcPr>
            <w:tcW w:w="4515" w:type="dxa"/>
            <w:vAlign w:val="center"/>
          </w:tcPr>
          <w:p w:rsidR="009B5DCA" w:rsidRPr="00216419" w:rsidRDefault="009B5DCA" w:rsidP="0003673A">
            <w:pPr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  <w:t>Пећинцима, Лењинова 21, ст</w:t>
            </w:r>
            <w:r w:rsidR="00744EBB"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  <w:t>удија о процени утицаја,</w:t>
            </w:r>
            <w:r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  <w:t xml:space="preserve"> Закон о нејонизујућем зрачењу, низак ризик</w:t>
            </w:r>
          </w:p>
        </w:tc>
        <w:tc>
          <w:tcPr>
            <w:tcW w:w="450" w:type="dxa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B5DCA" w:rsidRPr="00216419" w:rsidRDefault="008D5C5A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450" w:type="dxa"/>
            <w:gridSpan w:val="3"/>
            <w:vAlign w:val="center"/>
          </w:tcPr>
          <w:p w:rsidR="009B5DCA" w:rsidRPr="00F85B07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B5DCA" w:rsidRPr="00023432" w:rsidTr="00D65AFE">
        <w:trPr>
          <w:gridAfter w:val="2"/>
          <w:wAfter w:w="468" w:type="dxa"/>
        </w:trPr>
        <w:tc>
          <w:tcPr>
            <w:tcW w:w="751" w:type="dxa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023432">
              <w:rPr>
                <w:rFonts w:asciiTheme="minorHAnsi" w:hAnsiTheme="minorHAnsi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4767" w:type="dxa"/>
            <w:vAlign w:val="center"/>
          </w:tcPr>
          <w:p w:rsidR="009B5DCA" w:rsidRPr="009B5DCA" w:rsidRDefault="009B5DCA" w:rsidP="0003673A">
            <w:pPr>
              <w:spacing w:after="200" w:line="276" w:lineRule="auto"/>
              <w:jc w:val="center"/>
              <w:rPr>
                <w:rFonts w:ascii="Calibri" w:eastAsiaTheme="minorHAnsi" w:hAnsi="Calibri" w:cstheme="minorBidi"/>
                <w:color w:val="000000"/>
                <w:sz w:val="24"/>
                <w:szCs w:val="24"/>
                <w:lang w:val="sr-Cyrl-RS"/>
              </w:rPr>
            </w:pPr>
            <w:r w:rsidRPr="009B5DCA">
              <w:rPr>
                <w:rFonts w:ascii="Calibri" w:eastAsiaTheme="minorHAnsi" w:hAnsi="Calibri" w:cstheme="minorBidi"/>
                <w:color w:val="000000"/>
                <w:sz w:val="24"/>
                <w:szCs w:val="24"/>
              </w:rPr>
              <w:t>ELEPHANT PHARMA DOO</w:t>
            </w:r>
            <w:r>
              <w:rPr>
                <w:rFonts w:ascii="Calibri" w:eastAsiaTheme="minorHAnsi" w:hAnsi="Calibri" w:cstheme="minorBidi"/>
                <w:color w:val="000000"/>
                <w:sz w:val="24"/>
                <w:szCs w:val="24"/>
                <w:lang w:val="sr-Cyrl-RS"/>
              </w:rPr>
              <w:t xml:space="preserve"> Београд Палилула </w:t>
            </w:r>
            <w:r>
              <w:rPr>
                <w:rFonts w:ascii="Calibri" w:hAnsi="Calibri"/>
                <w:color w:val="000000"/>
                <w:sz w:val="24"/>
                <w:szCs w:val="24"/>
                <w:lang w:val="sr-Cyrl-RS"/>
              </w:rPr>
              <w:t>к</w:t>
            </w:r>
            <w:r w:rsidRPr="002E0046">
              <w:rPr>
                <w:rFonts w:ascii="Calibri" w:hAnsi="Calibri"/>
                <w:color w:val="000000"/>
                <w:sz w:val="24"/>
                <w:szCs w:val="24"/>
                <w:lang w:val="sr-Cyrl-RS"/>
              </w:rPr>
              <w:t>ат. парц. број 2314/1 КО Шимановци, производња капсула  таблета и прашкова,</w:t>
            </w:r>
          </w:p>
        </w:tc>
        <w:tc>
          <w:tcPr>
            <w:tcW w:w="4515" w:type="dxa"/>
          </w:tcPr>
          <w:p w:rsidR="009B5DCA" w:rsidRPr="00153577" w:rsidRDefault="009B5DCA" w:rsidP="0003673A">
            <w:pPr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2E0046">
              <w:rPr>
                <w:rFonts w:ascii="Calibri" w:hAnsi="Calibri"/>
                <w:color w:val="000000"/>
                <w:sz w:val="24"/>
                <w:szCs w:val="24"/>
                <w:lang w:val="sr-Cyrl-RS"/>
              </w:rPr>
              <w:t>Кат. парц. број 2314/1 КО Шимановци, производња капсула  таблета и прашкова, контрола производње неопасног отпада, ризик низак</w:t>
            </w:r>
          </w:p>
        </w:tc>
        <w:tc>
          <w:tcPr>
            <w:tcW w:w="450" w:type="dxa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9B5DCA" w:rsidRPr="008D5C5A" w:rsidRDefault="008D5C5A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450" w:type="dxa"/>
            <w:vAlign w:val="center"/>
          </w:tcPr>
          <w:p w:rsidR="009B5DCA" w:rsidRPr="00F85B07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RS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9B5DCA" w:rsidRPr="0059672E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B5DCA" w:rsidRPr="00023432" w:rsidTr="00D65AFE">
        <w:trPr>
          <w:gridAfter w:val="2"/>
          <w:wAfter w:w="468" w:type="dxa"/>
        </w:trPr>
        <w:tc>
          <w:tcPr>
            <w:tcW w:w="751" w:type="dxa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023432">
              <w:rPr>
                <w:rFonts w:asciiTheme="minorHAnsi" w:hAnsiTheme="minorHAnsi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4767" w:type="dxa"/>
            <w:vAlign w:val="center"/>
          </w:tcPr>
          <w:p w:rsidR="009B5DCA" w:rsidRPr="00153577" w:rsidRDefault="009B5DCA" w:rsidP="0003673A">
            <w:pPr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</w:pPr>
            <w:r w:rsidRPr="00023432">
              <w:rPr>
                <w:rFonts w:asciiTheme="minorHAnsi" w:hAnsiTheme="minorHAnsi"/>
                <w:color w:val="000000"/>
                <w:sz w:val="24"/>
                <w:szCs w:val="24"/>
              </w:rPr>
              <w:t>"REBRA COMERC" d.o.o.,Мала Моштаница, Професорска бр. 5.,фарма кока носиља</w:t>
            </w:r>
          </w:p>
        </w:tc>
        <w:tc>
          <w:tcPr>
            <w:tcW w:w="4515" w:type="dxa"/>
            <w:vAlign w:val="center"/>
          </w:tcPr>
          <w:p w:rsidR="009B5DCA" w:rsidRPr="00023432" w:rsidRDefault="009B5DCA" w:rsidP="0003673A">
            <w:pPr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</w:pPr>
            <w:r w:rsidRPr="00023432">
              <w:rPr>
                <w:rFonts w:asciiTheme="minorHAnsi" w:hAnsiTheme="minorHAnsi"/>
                <w:color w:val="000000"/>
                <w:sz w:val="24"/>
                <w:szCs w:val="24"/>
              </w:rPr>
              <w:t>Балканска бб.,Ашања,студи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ја о процени утицаја</w:t>
            </w:r>
            <w:r w:rsidR="004D6705"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023432">
              <w:rPr>
                <w:rFonts w:asciiTheme="minorHAnsi" w:hAnsiTheme="minorHAnsi"/>
                <w:color w:val="000000"/>
                <w:sz w:val="24"/>
                <w:szCs w:val="24"/>
              </w:rPr>
              <w:t>и произв</w:t>
            </w:r>
            <w:r w:rsidR="004D6705">
              <w:rPr>
                <w:rFonts w:asciiTheme="minorHAnsi" w:hAnsiTheme="minorHAnsi"/>
                <w:color w:val="000000"/>
                <w:sz w:val="24"/>
                <w:szCs w:val="24"/>
              </w:rPr>
              <w:t>одња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неопасног отпада</w:t>
            </w:r>
            <w:r w:rsidRPr="0002343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>ризик низак</w:t>
            </w:r>
          </w:p>
        </w:tc>
        <w:tc>
          <w:tcPr>
            <w:tcW w:w="450" w:type="dxa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9B5DCA" w:rsidRPr="008D5C5A" w:rsidRDefault="008D5C5A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450" w:type="dxa"/>
            <w:vAlign w:val="center"/>
          </w:tcPr>
          <w:p w:rsidR="009B5DCA" w:rsidRPr="00F85B07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RS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B5DCA" w:rsidRPr="00023432" w:rsidTr="00D65AFE">
        <w:trPr>
          <w:gridAfter w:val="2"/>
          <w:wAfter w:w="468" w:type="dxa"/>
        </w:trPr>
        <w:tc>
          <w:tcPr>
            <w:tcW w:w="751" w:type="dxa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023432">
              <w:rPr>
                <w:rFonts w:asciiTheme="minorHAnsi" w:hAnsiTheme="minorHAnsi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4767" w:type="dxa"/>
            <w:vAlign w:val="center"/>
          </w:tcPr>
          <w:p w:rsidR="004B3F7F" w:rsidRPr="004B3F7F" w:rsidRDefault="004B3F7F" w:rsidP="0003673A">
            <w:pPr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val="sr-Latn-CS"/>
              </w:rPr>
            </w:pPr>
          </w:p>
          <w:p w:rsidR="004B3F7F" w:rsidRPr="004B3F7F" w:rsidRDefault="004B3F7F" w:rsidP="0003673A">
            <w:pPr>
              <w:spacing w:after="200" w:line="276" w:lineRule="auto"/>
              <w:rPr>
                <w:rFonts w:ascii="Calibri" w:eastAsiaTheme="minorHAnsi" w:hAnsi="Calibri" w:cstheme="minorBidi"/>
                <w:color w:val="000000"/>
                <w:sz w:val="24"/>
                <w:szCs w:val="24"/>
              </w:rPr>
            </w:pPr>
            <w:r w:rsidRPr="004B3F7F">
              <w:rPr>
                <w:rFonts w:asciiTheme="minorHAnsi" w:eastAsiaTheme="minorHAnsi" w:hAnsiTheme="minorHAnsi" w:cstheme="minorBidi"/>
                <w:sz w:val="24"/>
                <w:szCs w:val="24"/>
                <w:lang w:val="sr-Latn-CS"/>
              </w:rPr>
              <w:t>„</w:t>
            </w:r>
            <w:r w:rsidRPr="004B3F7F">
              <w:rPr>
                <w:rFonts w:ascii="Calibri" w:eastAsiaTheme="minorHAnsi" w:hAnsi="Calibri" w:cstheme="minorBidi"/>
                <w:color w:val="000000"/>
                <w:sz w:val="24"/>
                <w:szCs w:val="24"/>
              </w:rPr>
              <w:t>DUF PRODUKT"d.o.o.Стари Бановци ,Излетничка 14,оператер</w:t>
            </w:r>
            <w:r>
              <w:rPr>
                <w:rFonts w:ascii="Calibri" w:eastAsiaTheme="minorHAnsi" w:hAnsi="Calibri" w:cstheme="minorBid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4B3F7F">
              <w:rPr>
                <w:rFonts w:ascii="Calibri" w:eastAsiaTheme="minorHAnsi" w:hAnsi="Calibr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Theme="minorHAnsi" w:hAnsi="Calibri" w:cstheme="minorBidi"/>
                <w:color w:val="000000"/>
                <w:sz w:val="24"/>
                <w:szCs w:val="24"/>
                <w:lang w:val="sr-Cyrl-RS"/>
              </w:rPr>
              <w:t>з</w:t>
            </w:r>
            <w:r w:rsidRPr="004B3F7F">
              <w:rPr>
                <w:rFonts w:ascii="Calibri" w:eastAsiaTheme="minorHAnsi" w:hAnsi="Calibri" w:cstheme="minorBidi"/>
                <w:color w:val="000000"/>
                <w:sz w:val="24"/>
                <w:szCs w:val="24"/>
              </w:rPr>
              <w:t>а</w:t>
            </w:r>
            <w:r>
              <w:rPr>
                <w:rFonts w:ascii="Calibri" w:eastAsiaTheme="minorHAnsi" w:hAnsi="Calibri" w:cstheme="minorBid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4B3F7F">
              <w:rPr>
                <w:rFonts w:ascii="Calibri" w:eastAsiaTheme="minorHAnsi" w:hAnsi="Calibri" w:cstheme="minorBidi"/>
                <w:color w:val="000000"/>
                <w:sz w:val="24"/>
                <w:szCs w:val="24"/>
              </w:rPr>
              <w:t>управљање</w:t>
            </w:r>
            <w:r>
              <w:rPr>
                <w:rFonts w:ascii="Calibri" w:eastAsiaTheme="minorHAnsi" w:hAnsi="Calibri" w:cstheme="minorBid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4B3F7F">
              <w:rPr>
                <w:rFonts w:ascii="Calibri" w:eastAsiaTheme="minorHAnsi" w:hAnsi="Calibri" w:cstheme="minorBidi"/>
                <w:color w:val="000000"/>
                <w:sz w:val="24"/>
                <w:szCs w:val="24"/>
              </w:rPr>
              <w:t xml:space="preserve">неопасним био </w:t>
            </w:r>
            <w:r w:rsidRPr="004B3F7F">
              <w:rPr>
                <w:rFonts w:ascii="Calibri" w:eastAsiaTheme="minorHAnsi" w:hAnsi="Calibri" w:cstheme="minorBidi"/>
                <w:color w:val="000000"/>
                <w:sz w:val="24"/>
                <w:szCs w:val="24"/>
                <w:lang w:val="sr-Cyrl-RS"/>
              </w:rPr>
              <w:t>отпадом</w:t>
            </w:r>
          </w:p>
          <w:p w:rsidR="009B5DCA" w:rsidRPr="004B3F7F" w:rsidRDefault="009B5DCA" w:rsidP="0003673A">
            <w:pPr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4515" w:type="dxa"/>
            <w:vAlign w:val="center"/>
          </w:tcPr>
          <w:p w:rsidR="004B3F7F" w:rsidRPr="004B3F7F" w:rsidRDefault="004B3F7F" w:rsidP="0003673A">
            <w:pPr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val="sr-Latn-CS"/>
              </w:rPr>
            </w:pPr>
          </w:p>
          <w:p w:rsidR="004B3F7F" w:rsidRPr="004B3F7F" w:rsidRDefault="004B3F7F" w:rsidP="0003673A">
            <w:pPr>
              <w:spacing w:after="200" w:line="276" w:lineRule="auto"/>
              <w:rPr>
                <w:rFonts w:ascii="Calibri" w:eastAsiaTheme="minorHAnsi" w:hAnsi="Calibri" w:cstheme="minorBidi"/>
                <w:color w:val="000000"/>
                <w:sz w:val="24"/>
                <w:szCs w:val="24"/>
                <w:lang w:val="sr-Cyrl-RS"/>
              </w:rPr>
            </w:pPr>
            <w:r w:rsidRPr="004B3F7F">
              <w:rPr>
                <w:rFonts w:asciiTheme="minorHAnsi" w:eastAsiaTheme="minorHAnsi" w:hAnsiTheme="minorHAnsi" w:cstheme="minorBidi"/>
                <w:sz w:val="24"/>
                <w:szCs w:val="24"/>
                <w:lang w:val="sr-Latn-CS"/>
              </w:rPr>
              <w:t>„</w:t>
            </w:r>
            <w:r w:rsidRPr="004B3F7F">
              <w:rPr>
                <w:rFonts w:ascii="Calibri" w:eastAsiaTheme="minorHAnsi" w:hAnsi="Calibri" w:cstheme="minorBidi"/>
                <w:color w:val="000000"/>
                <w:sz w:val="24"/>
                <w:szCs w:val="24"/>
              </w:rPr>
              <w:t>D</w:t>
            </w:r>
            <w:r>
              <w:rPr>
                <w:rFonts w:ascii="Calibri" w:eastAsiaTheme="minorHAnsi" w:hAnsi="Calibri" w:cstheme="minorBidi"/>
                <w:color w:val="000000"/>
                <w:sz w:val="24"/>
                <w:szCs w:val="24"/>
              </w:rPr>
              <w:t xml:space="preserve">UF PRODUKT"d.o.o.Стари Бановци </w:t>
            </w:r>
            <w:r w:rsidRPr="004B3F7F">
              <w:rPr>
                <w:rFonts w:ascii="Calibri" w:eastAsiaTheme="minorHAnsi" w:hAnsi="Calibri" w:cstheme="minorBidi"/>
                <w:color w:val="000000"/>
                <w:sz w:val="24"/>
                <w:szCs w:val="24"/>
              </w:rPr>
              <w:t>Излетничка 14,опер</w:t>
            </w:r>
            <w:r>
              <w:rPr>
                <w:rFonts w:ascii="Calibri" w:eastAsiaTheme="minorHAnsi" w:hAnsi="Calibri" w:cstheme="minorBidi"/>
                <w:color w:val="000000"/>
                <w:sz w:val="24"/>
                <w:szCs w:val="24"/>
              </w:rPr>
              <w:t>атер за управљање неопасн</w:t>
            </w:r>
            <w:r>
              <w:rPr>
                <w:rFonts w:ascii="Calibri" w:eastAsiaTheme="minorHAnsi" w:hAnsi="Calibri" w:cstheme="minorBidi"/>
                <w:color w:val="000000"/>
                <w:sz w:val="24"/>
                <w:szCs w:val="24"/>
                <w:lang w:val="sr-Cyrl-RS"/>
              </w:rPr>
              <w:t xml:space="preserve">им био-отпадом, </w:t>
            </w:r>
            <w:r w:rsidRPr="004B3F7F">
              <w:rPr>
                <w:rFonts w:ascii="Calibri" w:eastAsiaTheme="minorHAnsi" w:hAnsi="Calibri" w:cstheme="minorBidi"/>
                <w:color w:val="000000"/>
                <w:sz w:val="24"/>
                <w:szCs w:val="24"/>
                <w:lang w:val="sr-Cyrl-RS"/>
              </w:rPr>
              <w:t>документација,складиштење, третман</w:t>
            </w:r>
            <w:r>
              <w:rPr>
                <w:rFonts w:ascii="Calibri" w:eastAsiaTheme="minorHAnsi" w:hAnsi="Calibri" w:cstheme="minorBidi"/>
                <w:color w:val="000000"/>
                <w:sz w:val="24"/>
                <w:szCs w:val="24"/>
                <w:lang w:val="sr-Cyrl-RS"/>
              </w:rPr>
              <w:t>,  р</w:t>
            </w:r>
            <w:r w:rsidRPr="004B3F7F">
              <w:rPr>
                <w:rFonts w:ascii="Calibri" w:eastAsiaTheme="minorHAnsi" w:hAnsi="Calibri" w:cstheme="minorBidi"/>
                <w:color w:val="000000"/>
                <w:sz w:val="24"/>
                <w:szCs w:val="24"/>
                <w:lang w:val="sr-Cyrl-RS"/>
              </w:rPr>
              <w:t>изик ни</w:t>
            </w:r>
            <w:r>
              <w:rPr>
                <w:rFonts w:ascii="Calibri" w:eastAsiaTheme="minorHAnsi" w:hAnsi="Calibri" w:cstheme="minorBidi"/>
                <w:color w:val="000000"/>
                <w:sz w:val="24"/>
                <w:szCs w:val="24"/>
                <w:lang w:val="sr-Cyrl-RS"/>
              </w:rPr>
              <w:t>зак</w:t>
            </w:r>
          </w:p>
          <w:p w:rsidR="009B5DCA" w:rsidRPr="00153577" w:rsidRDefault="009B5DCA" w:rsidP="0003673A">
            <w:pPr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9B5DCA" w:rsidRPr="008D5C5A" w:rsidRDefault="008D5C5A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450" w:type="dxa"/>
            <w:vAlign w:val="center"/>
          </w:tcPr>
          <w:p w:rsidR="009B5DCA" w:rsidRPr="009466C5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RS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9B5DCA" w:rsidRPr="00F85B07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vAlign w:val="center"/>
          </w:tcPr>
          <w:p w:rsidR="009B5DCA" w:rsidRPr="0059672E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RS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B5DCA" w:rsidRPr="00023432" w:rsidTr="00D65AFE">
        <w:trPr>
          <w:gridAfter w:val="2"/>
          <w:wAfter w:w="468" w:type="dxa"/>
        </w:trPr>
        <w:tc>
          <w:tcPr>
            <w:tcW w:w="751" w:type="dxa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023432">
              <w:rPr>
                <w:rFonts w:asciiTheme="minorHAnsi" w:hAnsiTheme="minorHAnsi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4767" w:type="dxa"/>
            <w:vAlign w:val="center"/>
          </w:tcPr>
          <w:p w:rsidR="009B5DCA" w:rsidRPr="00023432" w:rsidRDefault="009B5DCA" w:rsidP="0003673A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"WOR</w:t>
            </w:r>
            <w:r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  <w:t>Т</w:t>
            </w:r>
            <w:r w:rsidRPr="00023432">
              <w:rPr>
                <w:rFonts w:asciiTheme="minorHAnsi" w:hAnsiTheme="minorHAnsi"/>
                <w:color w:val="000000"/>
                <w:sz w:val="24"/>
                <w:szCs w:val="24"/>
              </w:rPr>
              <w:t>S TEAM" d.o.o. Бечмански илегалаца бр. 7, Бечмен-произ. и складиш. бризгане пластике</w:t>
            </w:r>
          </w:p>
        </w:tc>
        <w:tc>
          <w:tcPr>
            <w:tcW w:w="4515" w:type="dxa"/>
            <w:vAlign w:val="center"/>
          </w:tcPr>
          <w:p w:rsidR="009B5DCA" w:rsidRPr="009466C5" w:rsidRDefault="009B5DCA" w:rsidP="0003673A">
            <w:pPr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</w:pPr>
            <w:r w:rsidRPr="00023432">
              <w:rPr>
                <w:rFonts w:asciiTheme="minorHAnsi" w:hAnsiTheme="minorHAnsi"/>
                <w:color w:val="000000"/>
                <w:sz w:val="24"/>
                <w:szCs w:val="24"/>
              </w:rPr>
              <w:t>Дечка бб, Шимано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вци, процена утицаја</w:t>
            </w:r>
            <w:r w:rsidRPr="00023432">
              <w:rPr>
                <w:rFonts w:asciiTheme="minorHAnsi" w:hAnsiTheme="minorHAnsi"/>
                <w:color w:val="000000"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  <w:t xml:space="preserve"> Закон о управљању отпадом . </w:t>
            </w:r>
            <w:r w:rsidRPr="00023432">
              <w:rPr>
                <w:rFonts w:asciiTheme="minorHAnsi" w:hAnsiTheme="minorHAnsi"/>
                <w:color w:val="000000"/>
                <w:sz w:val="24"/>
                <w:szCs w:val="24"/>
              </w:rPr>
              <w:t>ризик низак</w:t>
            </w:r>
          </w:p>
        </w:tc>
        <w:tc>
          <w:tcPr>
            <w:tcW w:w="450" w:type="dxa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B5DCA" w:rsidRPr="008D5C5A" w:rsidRDefault="008D5C5A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540" w:type="dxa"/>
            <w:gridSpan w:val="3"/>
            <w:vAlign w:val="center"/>
          </w:tcPr>
          <w:p w:rsidR="009B5DCA" w:rsidRPr="00F85B07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B5DCA" w:rsidRPr="00023432" w:rsidTr="00D65AFE">
        <w:trPr>
          <w:gridAfter w:val="2"/>
          <w:wAfter w:w="468" w:type="dxa"/>
        </w:trPr>
        <w:tc>
          <w:tcPr>
            <w:tcW w:w="751" w:type="dxa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023432">
              <w:rPr>
                <w:rFonts w:asciiTheme="minorHAnsi" w:hAnsiTheme="minorHAnsi"/>
                <w:sz w:val="24"/>
                <w:szCs w:val="24"/>
                <w:lang w:val="sr-Cyrl-CS"/>
              </w:rPr>
              <w:lastRenderedPageBreak/>
              <w:t>16.</w:t>
            </w:r>
          </w:p>
        </w:tc>
        <w:tc>
          <w:tcPr>
            <w:tcW w:w="4767" w:type="dxa"/>
          </w:tcPr>
          <w:p w:rsidR="009B5DCA" w:rsidRPr="00023432" w:rsidRDefault="009B5DCA" w:rsidP="0003673A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23432">
              <w:rPr>
                <w:rFonts w:asciiTheme="minorHAnsi" w:hAnsiTheme="minorHAnsi"/>
                <w:color w:val="000000"/>
                <w:sz w:val="24"/>
                <w:szCs w:val="24"/>
              </w:rPr>
              <w:t>"ZTR MUZA"-Dejan Knežević PR -Deč,Браће Нешковић 38,Деч, млекара прерада млека и производња млечних производа</w:t>
            </w:r>
          </w:p>
        </w:tc>
        <w:tc>
          <w:tcPr>
            <w:tcW w:w="4515" w:type="dxa"/>
          </w:tcPr>
          <w:p w:rsidR="009B5DCA" w:rsidRPr="009B5DCA" w:rsidRDefault="009B5DCA" w:rsidP="0003673A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  <w:lang w:val="sr-Cyrl-CS"/>
              </w:rPr>
            </w:pPr>
            <w:r w:rsidRPr="009B5DCA"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  <w:t>Браће Нешковић 38, Деч,студија о процени утицаја</w:t>
            </w:r>
            <w:r w:rsidRPr="009B5DCA"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  <w:lang w:val="sr-Cyrl-RS"/>
              </w:rPr>
              <w:t>,ризик низак</w:t>
            </w:r>
            <w:r w:rsidRPr="009B5DCA"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  <w:t xml:space="preserve"> </w:t>
            </w:r>
          </w:p>
          <w:p w:rsidR="009B5DCA" w:rsidRPr="009B5DCA" w:rsidRDefault="009B5DCA" w:rsidP="0003673A">
            <w:pPr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B5DCA" w:rsidRPr="008D5C5A" w:rsidRDefault="008D5C5A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540" w:type="dxa"/>
            <w:gridSpan w:val="3"/>
            <w:vAlign w:val="center"/>
          </w:tcPr>
          <w:p w:rsidR="009B5DCA" w:rsidRPr="009466C5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vAlign w:val="center"/>
          </w:tcPr>
          <w:p w:rsidR="009B5DCA" w:rsidRPr="0059672E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RS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9B5DCA" w:rsidRPr="0059672E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RS"/>
              </w:rPr>
            </w:pPr>
          </w:p>
        </w:tc>
        <w:tc>
          <w:tcPr>
            <w:tcW w:w="460" w:type="dxa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9B5DCA" w:rsidRPr="00023432" w:rsidRDefault="009B5DCA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C792B" w:rsidRPr="00023432" w:rsidTr="00D65AFE">
        <w:trPr>
          <w:gridAfter w:val="2"/>
          <w:wAfter w:w="468" w:type="dxa"/>
        </w:trPr>
        <w:tc>
          <w:tcPr>
            <w:tcW w:w="751" w:type="dxa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023432">
              <w:rPr>
                <w:rFonts w:asciiTheme="minorHAnsi" w:hAnsiTheme="minorHAnsi"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4767" w:type="dxa"/>
            <w:vAlign w:val="center"/>
          </w:tcPr>
          <w:p w:rsidR="009C792B" w:rsidRPr="00401D61" w:rsidRDefault="009C792B" w:rsidP="0003673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01D61">
              <w:rPr>
                <w:rFonts w:ascii="Calibri" w:hAnsi="Calibri"/>
                <w:color w:val="000000"/>
                <w:sz w:val="24"/>
                <w:szCs w:val="24"/>
              </w:rPr>
              <w:t>SPIN  COMPANY”DOO,</w:t>
            </w:r>
          </w:p>
          <w:p w:rsidR="009C792B" w:rsidRPr="00023432" w:rsidRDefault="009C792B" w:rsidP="0003673A">
            <w:pPr>
              <w:rPr>
                <w:rFonts w:asciiTheme="minorHAnsi" w:hAnsiTheme="minorHAnsi"/>
                <w:color w:val="000000"/>
                <w:sz w:val="24"/>
                <w:szCs w:val="24"/>
                <w:lang w:val="sr-Latn-CS"/>
              </w:rPr>
            </w:pPr>
            <w:r w:rsidRPr="00401D61">
              <w:rPr>
                <w:rFonts w:ascii="Calibri" w:hAnsi="Calibri"/>
                <w:color w:val="000000"/>
                <w:sz w:val="24"/>
                <w:szCs w:val="24"/>
                <w:lang w:val="sr-Cyrl-RS"/>
              </w:rPr>
              <w:t>Крагујевац, Индусријска бб, локација у Шимановцима кат. Парцела број 566/50 КО Шимановци</w:t>
            </w:r>
          </w:p>
        </w:tc>
        <w:tc>
          <w:tcPr>
            <w:tcW w:w="4515" w:type="dxa"/>
            <w:vAlign w:val="center"/>
          </w:tcPr>
          <w:p w:rsidR="009C792B" w:rsidRPr="009C792B" w:rsidRDefault="009C792B" w:rsidP="0003673A">
            <w:pPr>
              <w:spacing w:after="200" w:line="276" w:lineRule="auto"/>
              <w:rPr>
                <w:rFonts w:ascii="Calibri" w:eastAsiaTheme="minorHAnsi" w:hAnsi="Calibri" w:cstheme="minorBidi"/>
                <w:color w:val="000000"/>
                <w:sz w:val="24"/>
                <w:szCs w:val="24"/>
                <w:lang w:val="sr-Cyrl-RS"/>
              </w:rPr>
            </w:pPr>
            <w:r w:rsidRPr="009C792B">
              <w:rPr>
                <w:rFonts w:ascii="Calibri" w:eastAsiaTheme="minorHAnsi" w:hAnsi="Calibri" w:cstheme="minorBidi"/>
                <w:color w:val="000000"/>
                <w:sz w:val="24"/>
                <w:szCs w:val="24"/>
                <w:lang w:val="sr-Cyrl-RS"/>
              </w:rPr>
              <w:t>Парц. број 566/50 КО Шимановци</w:t>
            </w:r>
            <w:r>
              <w:rPr>
                <w:rFonts w:ascii="Calibri" w:eastAsiaTheme="minorHAnsi" w:hAnsi="Calibri" w:cstheme="minorBidi"/>
                <w:color w:val="000000"/>
                <w:sz w:val="24"/>
                <w:szCs w:val="24"/>
                <w:lang w:val="sr-Cyrl-RS"/>
              </w:rPr>
              <w:t xml:space="preserve">  п</w:t>
            </w:r>
            <w:r w:rsidRPr="009C792B">
              <w:rPr>
                <w:rFonts w:ascii="Calibri" w:eastAsiaTheme="minorHAnsi" w:hAnsi="Calibri" w:cstheme="minorBidi"/>
                <w:color w:val="000000"/>
                <w:sz w:val="24"/>
                <w:szCs w:val="24"/>
                <w:lang w:val="sr-Cyrl-RS"/>
              </w:rPr>
              <w:t>роизводња неопасног отпада</w:t>
            </w:r>
            <w:r w:rsidR="003372BD">
              <w:rPr>
                <w:rFonts w:ascii="Calibri" w:eastAsiaTheme="minorHAnsi" w:hAnsi="Calibri" w:cstheme="minorBid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9C792B">
              <w:rPr>
                <w:rFonts w:ascii="Calibri" w:eastAsiaTheme="minorHAnsi" w:hAnsi="Calibri" w:cstheme="minorBidi"/>
                <w:color w:val="000000"/>
                <w:sz w:val="24"/>
                <w:szCs w:val="24"/>
                <w:lang w:val="sr-Cyrl-RS"/>
              </w:rPr>
              <w:t>р</w:t>
            </w:r>
            <w:r>
              <w:rPr>
                <w:rFonts w:ascii="Calibri" w:eastAsiaTheme="minorHAnsi" w:hAnsi="Calibri" w:cstheme="minorBidi"/>
                <w:color w:val="000000"/>
                <w:sz w:val="24"/>
                <w:szCs w:val="24"/>
                <w:lang w:val="sr-Cyrl-RS"/>
              </w:rPr>
              <w:t>изик низак</w:t>
            </w:r>
          </w:p>
        </w:tc>
        <w:tc>
          <w:tcPr>
            <w:tcW w:w="450" w:type="dxa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C792B" w:rsidRPr="008D5C5A" w:rsidRDefault="008D5C5A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540" w:type="dxa"/>
            <w:gridSpan w:val="3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C792B" w:rsidRPr="00F85B07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RS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C792B" w:rsidRPr="00023432" w:rsidTr="00D65AFE">
        <w:trPr>
          <w:gridAfter w:val="2"/>
          <w:wAfter w:w="468" w:type="dxa"/>
        </w:trPr>
        <w:tc>
          <w:tcPr>
            <w:tcW w:w="751" w:type="dxa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023432">
              <w:rPr>
                <w:rFonts w:asciiTheme="minorHAnsi" w:hAnsiTheme="minorHAnsi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4767" w:type="dxa"/>
            <w:vAlign w:val="center"/>
          </w:tcPr>
          <w:p w:rsidR="009C792B" w:rsidRPr="009466C5" w:rsidRDefault="009C792B" w:rsidP="0003673A">
            <w:pPr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</w:pPr>
            <w:r w:rsidRPr="00023432">
              <w:rPr>
                <w:rFonts w:asciiTheme="minorHAnsi" w:hAnsiTheme="minorHAnsi"/>
                <w:color w:val="000000"/>
                <w:sz w:val="24"/>
                <w:szCs w:val="24"/>
                <w:lang w:val="sr-Latn-CS"/>
              </w:rPr>
              <w:t>„</w:t>
            </w:r>
            <w:r>
              <w:rPr>
                <w:rFonts w:asciiTheme="minorHAnsi" w:hAnsiTheme="minorHAnsi"/>
                <w:color w:val="000000"/>
                <w:sz w:val="24"/>
                <w:szCs w:val="24"/>
                <w:lang w:val="sr-Latn-CS"/>
              </w:rPr>
              <w:t>BEMCHIMMO</w:t>
            </w:r>
            <w:r w:rsidRPr="00023432">
              <w:rPr>
                <w:rFonts w:asciiTheme="minorHAnsi" w:hAnsiTheme="minorHAnsi"/>
                <w:color w:val="000000"/>
                <w:sz w:val="24"/>
                <w:szCs w:val="24"/>
                <w:lang w:val="sr-Latn-CS"/>
              </w:rPr>
              <w:t xml:space="preserve">“ </w:t>
            </w:r>
            <w:r>
              <w:rPr>
                <w:rFonts w:asciiTheme="minorHAnsi" w:hAnsiTheme="minorHAnsi"/>
                <w:color w:val="000000"/>
                <w:sz w:val="24"/>
                <w:szCs w:val="24"/>
                <w:lang w:val="sr-Latn-CS"/>
              </w:rPr>
              <w:t xml:space="preserve">d.o.o. </w:t>
            </w:r>
            <w:r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  <w:t>Београд-Земун, Погон за производњу маргарина, биљних масти и прашкастих производа</w:t>
            </w:r>
          </w:p>
        </w:tc>
        <w:tc>
          <w:tcPr>
            <w:tcW w:w="4515" w:type="dxa"/>
            <w:vAlign w:val="center"/>
          </w:tcPr>
          <w:p w:rsidR="009C792B" w:rsidRPr="00023432" w:rsidRDefault="009C792B" w:rsidP="0003673A">
            <w:pPr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>Студија о процени утицаја на ж. средину</w:t>
            </w:r>
            <w:r w:rsidRPr="00023432"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 xml:space="preserve"> проивођач </w:t>
            </w:r>
            <w:r w:rsidR="00744EBB"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 xml:space="preserve">неопасног отпада </w:t>
            </w:r>
            <w:r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 xml:space="preserve">, </w:t>
            </w:r>
            <w:r w:rsidRPr="00023432"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 xml:space="preserve">низак ризик </w:t>
            </w:r>
          </w:p>
        </w:tc>
        <w:tc>
          <w:tcPr>
            <w:tcW w:w="450" w:type="dxa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9C792B" w:rsidRPr="008D5C5A" w:rsidRDefault="008D5C5A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450" w:type="dxa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9C792B" w:rsidRPr="00F85B07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RS"/>
              </w:rPr>
            </w:pPr>
          </w:p>
        </w:tc>
        <w:tc>
          <w:tcPr>
            <w:tcW w:w="460" w:type="dxa"/>
            <w:vAlign w:val="center"/>
          </w:tcPr>
          <w:p w:rsidR="009C792B" w:rsidRPr="0059672E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RS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C792B" w:rsidRPr="00023432" w:rsidTr="00D65AFE">
        <w:trPr>
          <w:gridAfter w:val="2"/>
          <w:wAfter w:w="468" w:type="dxa"/>
        </w:trPr>
        <w:tc>
          <w:tcPr>
            <w:tcW w:w="751" w:type="dxa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023432">
              <w:rPr>
                <w:rFonts w:asciiTheme="minorHAnsi" w:hAnsiTheme="minorHAnsi"/>
                <w:sz w:val="24"/>
                <w:szCs w:val="24"/>
                <w:lang w:val="sr-Cyrl-CS"/>
              </w:rPr>
              <w:t>19.</w:t>
            </w:r>
          </w:p>
        </w:tc>
        <w:tc>
          <w:tcPr>
            <w:tcW w:w="4767" w:type="dxa"/>
            <w:vAlign w:val="center"/>
          </w:tcPr>
          <w:p w:rsidR="00744EBB" w:rsidRPr="00023432" w:rsidRDefault="00744EBB" w:rsidP="0003673A">
            <w:pPr>
              <w:rPr>
                <w:rFonts w:asciiTheme="minorHAnsi" w:hAnsiTheme="minorHAnsi"/>
                <w:color w:val="000000"/>
                <w:sz w:val="24"/>
                <w:szCs w:val="24"/>
                <w:lang w:val="sr-Latn-CS"/>
              </w:rPr>
            </w:pPr>
            <w:r w:rsidRPr="00023432">
              <w:rPr>
                <w:rFonts w:asciiTheme="minorHAnsi" w:hAnsiTheme="minorHAnsi"/>
                <w:color w:val="000000"/>
                <w:sz w:val="24"/>
                <w:szCs w:val="24"/>
                <w:lang w:val="sr-Latn-CS"/>
              </w:rPr>
              <w:t>„DOKA SERB DOO“-ŠIMANOVCI</w:t>
            </w:r>
            <w:r w:rsidRPr="0002343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023432"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>Шимановци, Светогорска бр. 4,</w:t>
            </w:r>
          </w:p>
          <w:p w:rsidR="009C792B" w:rsidRPr="001E08EA" w:rsidRDefault="00744EBB" w:rsidP="0003673A">
            <w:pPr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</w:pPr>
            <w:r w:rsidRPr="00023432"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>производња оплатних система</w:t>
            </w:r>
          </w:p>
        </w:tc>
        <w:tc>
          <w:tcPr>
            <w:tcW w:w="4515" w:type="dxa"/>
            <w:vAlign w:val="center"/>
          </w:tcPr>
          <w:p w:rsidR="009C792B" w:rsidRPr="00023432" w:rsidRDefault="00744EBB" w:rsidP="0003673A">
            <w:pPr>
              <w:rPr>
                <w:rFonts w:asciiTheme="minorHAnsi" w:hAnsiTheme="minorHAnsi"/>
                <w:sz w:val="24"/>
                <w:szCs w:val="24"/>
              </w:rPr>
            </w:pPr>
            <w:r w:rsidRPr="00023432"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 xml:space="preserve">Светогорска бр. 4, Шимановци, производња </w:t>
            </w:r>
            <w:r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 xml:space="preserve">оплатних система,контрола неопасног отпада </w:t>
            </w:r>
            <w:r w:rsidR="00C4458A"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>, ризик средњи</w:t>
            </w:r>
          </w:p>
        </w:tc>
        <w:tc>
          <w:tcPr>
            <w:tcW w:w="450" w:type="dxa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9C792B" w:rsidRPr="008D5C5A" w:rsidRDefault="008D5C5A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450" w:type="dxa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9C792B" w:rsidRPr="00F85B07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RS"/>
              </w:rPr>
            </w:pPr>
          </w:p>
        </w:tc>
        <w:tc>
          <w:tcPr>
            <w:tcW w:w="460" w:type="dxa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C792B" w:rsidRPr="00023432" w:rsidTr="00D65AFE">
        <w:trPr>
          <w:gridAfter w:val="2"/>
          <w:wAfter w:w="468" w:type="dxa"/>
        </w:trPr>
        <w:tc>
          <w:tcPr>
            <w:tcW w:w="751" w:type="dxa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023432">
              <w:rPr>
                <w:rFonts w:asciiTheme="minorHAnsi" w:hAnsiTheme="minorHAnsi"/>
                <w:sz w:val="24"/>
                <w:szCs w:val="24"/>
                <w:lang w:val="sr-Cyrl-CS"/>
              </w:rPr>
              <w:t>20.</w:t>
            </w:r>
          </w:p>
        </w:tc>
        <w:tc>
          <w:tcPr>
            <w:tcW w:w="4767" w:type="dxa"/>
          </w:tcPr>
          <w:p w:rsidR="009C792B" w:rsidRPr="00023432" w:rsidRDefault="009C792B" w:rsidP="0003673A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23432">
              <w:rPr>
                <w:rFonts w:asciiTheme="minorHAnsi" w:hAnsiTheme="minorHAnsi"/>
                <w:color w:val="000000"/>
                <w:sz w:val="24"/>
                <w:szCs w:val="24"/>
              </w:rPr>
              <w:t>"MODRIANI TRADE" Голубиначка, Шимановци, штампарија</w:t>
            </w:r>
          </w:p>
        </w:tc>
        <w:tc>
          <w:tcPr>
            <w:tcW w:w="4515" w:type="dxa"/>
          </w:tcPr>
          <w:p w:rsidR="009C792B" w:rsidRPr="00C4458A" w:rsidRDefault="009C792B" w:rsidP="0003673A">
            <w:pPr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</w:pPr>
            <w:r w:rsidRPr="00023432">
              <w:rPr>
                <w:rFonts w:asciiTheme="minorHAnsi" w:hAnsiTheme="minorHAnsi"/>
                <w:color w:val="000000"/>
                <w:sz w:val="24"/>
                <w:szCs w:val="24"/>
              </w:rPr>
              <w:t>Голубиначка бб .,Шимановци,</w:t>
            </w:r>
            <w:r w:rsidRPr="00023432"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02343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заштита </w:t>
            </w:r>
            <w:r w:rsidR="003372B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ваздуха стац. постројења </w:t>
            </w:r>
            <w:r w:rsidR="003372BD"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  <w:t>,производња неопасног отпада</w:t>
            </w:r>
            <w:r w:rsidR="003372BD">
              <w:rPr>
                <w:rFonts w:asciiTheme="minorHAnsi" w:hAnsiTheme="minorHAnsi"/>
                <w:color w:val="000000"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C4458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низак </w:t>
            </w:r>
            <w:r w:rsidR="00C4458A"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  <w:t>средњи</w:t>
            </w:r>
          </w:p>
        </w:tc>
        <w:tc>
          <w:tcPr>
            <w:tcW w:w="450" w:type="dxa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C792B" w:rsidRPr="008D5C5A" w:rsidRDefault="008D5C5A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526" w:type="dxa"/>
            <w:gridSpan w:val="3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C792B" w:rsidRPr="00023432" w:rsidTr="00D65AFE">
        <w:trPr>
          <w:gridAfter w:val="2"/>
          <w:wAfter w:w="468" w:type="dxa"/>
        </w:trPr>
        <w:tc>
          <w:tcPr>
            <w:tcW w:w="751" w:type="dxa"/>
            <w:vAlign w:val="center"/>
          </w:tcPr>
          <w:p w:rsidR="004B3F7F" w:rsidRDefault="004B3F7F" w:rsidP="0003673A">
            <w:pPr>
              <w:rPr>
                <w:rFonts w:asciiTheme="minorHAnsi" w:hAnsiTheme="minorHAnsi"/>
                <w:sz w:val="24"/>
                <w:szCs w:val="24"/>
                <w:lang w:val="sr-Latn-BA"/>
              </w:rPr>
            </w:pPr>
          </w:p>
          <w:p w:rsidR="009C792B" w:rsidRPr="00023432" w:rsidRDefault="009C792B" w:rsidP="0003673A">
            <w:pPr>
              <w:rPr>
                <w:rFonts w:asciiTheme="minorHAnsi" w:hAnsiTheme="minorHAnsi"/>
                <w:sz w:val="24"/>
                <w:szCs w:val="24"/>
                <w:lang w:val="sr-Latn-BA"/>
              </w:rPr>
            </w:pPr>
            <w:r w:rsidRPr="00023432">
              <w:rPr>
                <w:rFonts w:asciiTheme="minorHAnsi" w:hAnsiTheme="minorHAnsi"/>
                <w:sz w:val="24"/>
                <w:szCs w:val="24"/>
                <w:lang w:val="sr-Latn-BA"/>
              </w:rPr>
              <w:t>21.</w:t>
            </w:r>
          </w:p>
        </w:tc>
        <w:tc>
          <w:tcPr>
            <w:tcW w:w="4767" w:type="dxa"/>
            <w:vAlign w:val="center"/>
          </w:tcPr>
          <w:p w:rsidR="004B3F7F" w:rsidRDefault="004B3F7F" w:rsidP="0003673A">
            <w:pPr>
              <w:rPr>
                <w:rFonts w:ascii="Calibri" w:eastAsiaTheme="minorHAnsi" w:hAnsi="Calibri" w:cstheme="minorBidi"/>
                <w:color w:val="000000"/>
                <w:sz w:val="24"/>
                <w:szCs w:val="24"/>
              </w:rPr>
            </w:pPr>
          </w:p>
          <w:p w:rsidR="009C792B" w:rsidRPr="009C792B" w:rsidRDefault="009C792B" w:rsidP="0003673A">
            <w:pPr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C792B">
              <w:rPr>
                <w:rFonts w:ascii="Calibri" w:eastAsiaTheme="minorHAnsi" w:hAnsi="Calibri" w:cstheme="minorBidi"/>
                <w:color w:val="000000"/>
                <w:sz w:val="24"/>
                <w:szCs w:val="24"/>
              </w:rPr>
              <w:t>"Maja med" Прховачка бр.122 Шимановци,паковање меда</w:t>
            </w:r>
          </w:p>
        </w:tc>
        <w:tc>
          <w:tcPr>
            <w:tcW w:w="4515" w:type="dxa"/>
          </w:tcPr>
          <w:p w:rsidR="004B3F7F" w:rsidRDefault="004B3F7F" w:rsidP="0003673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9C792B" w:rsidRDefault="009C792B" w:rsidP="0003673A">
            <w:pPr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2E0046">
              <w:rPr>
                <w:rFonts w:ascii="Calibri" w:hAnsi="Calibri"/>
                <w:color w:val="000000"/>
                <w:sz w:val="24"/>
                <w:szCs w:val="24"/>
              </w:rPr>
              <w:t xml:space="preserve">Прховачка бр.122 Шимановци, </w:t>
            </w:r>
            <w:r w:rsidRPr="002E0046">
              <w:rPr>
                <w:rFonts w:ascii="Calibri" w:hAnsi="Calibri"/>
                <w:color w:val="000000"/>
                <w:sz w:val="24"/>
                <w:szCs w:val="24"/>
                <w:lang w:val="sr-Cyrl-RS"/>
              </w:rPr>
              <w:t xml:space="preserve"> паковање меда, </w:t>
            </w:r>
            <w:r w:rsidRPr="002E0046">
              <w:rPr>
                <w:rFonts w:ascii="Calibri" w:hAnsi="Calibri"/>
                <w:color w:val="000000"/>
                <w:sz w:val="24"/>
                <w:szCs w:val="24"/>
              </w:rPr>
              <w:t xml:space="preserve">произ.неопас.отп. </w:t>
            </w:r>
            <w:r w:rsidRPr="002E0046">
              <w:rPr>
                <w:rFonts w:ascii="Calibri" w:hAnsi="Calibri"/>
                <w:color w:val="000000"/>
                <w:sz w:val="24"/>
                <w:szCs w:val="24"/>
                <w:lang w:val="sr-Cyrl-RS"/>
              </w:rPr>
              <w:t>,</w:t>
            </w:r>
            <w:r w:rsidRPr="002E0046">
              <w:rPr>
                <w:rFonts w:ascii="Calibri" w:hAnsi="Calibri"/>
                <w:color w:val="000000"/>
                <w:sz w:val="24"/>
                <w:szCs w:val="24"/>
              </w:rPr>
              <w:t xml:space="preserve"> ризик низак</w:t>
            </w:r>
          </w:p>
          <w:p w:rsidR="009C792B" w:rsidRDefault="009C792B" w:rsidP="0003673A">
            <w:pPr>
              <w:rPr>
                <w:rFonts w:asciiTheme="minorHAnsi" w:hAnsiTheme="minorHAnsi"/>
                <w:sz w:val="24"/>
                <w:szCs w:val="24"/>
                <w:lang w:val="sr-Cyrl-CS"/>
              </w:rPr>
            </w:pPr>
          </w:p>
          <w:p w:rsidR="009C792B" w:rsidRPr="009E38C9" w:rsidRDefault="009C792B" w:rsidP="0003673A">
            <w:pPr>
              <w:rPr>
                <w:rFonts w:asciiTheme="minorHAnsi" w:hAnsiTheme="minorHAnsi"/>
                <w:sz w:val="24"/>
                <w:szCs w:val="24"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C792B" w:rsidRPr="008D5C5A" w:rsidRDefault="008D5C5A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526" w:type="dxa"/>
            <w:gridSpan w:val="3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C792B" w:rsidRPr="00023432" w:rsidTr="00D65AFE">
        <w:trPr>
          <w:gridAfter w:val="2"/>
          <w:wAfter w:w="468" w:type="dxa"/>
        </w:trPr>
        <w:tc>
          <w:tcPr>
            <w:tcW w:w="751" w:type="dxa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Latn-BA"/>
              </w:rPr>
            </w:pPr>
            <w:r w:rsidRPr="00023432">
              <w:rPr>
                <w:rFonts w:asciiTheme="minorHAnsi" w:hAnsiTheme="minorHAnsi"/>
                <w:sz w:val="24"/>
                <w:szCs w:val="24"/>
                <w:lang w:val="sr-Latn-BA"/>
              </w:rPr>
              <w:lastRenderedPageBreak/>
              <w:t>22.</w:t>
            </w:r>
          </w:p>
        </w:tc>
        <w:tc>
          <w:tcPr>
            <w:tcW w:w="4767" w:type="dxa"/>
            <w:vAlign w:val="center"/>
          </w:tcPr>
          <w:p w:rsidR="009C792B" w:rsidRPr="009C792B" w:rsidRDefault="009C792B" w:rsidP="0003673A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  <w:lang w:val="sr-Cyrl-CS"/>
              </w:rPr>
            </w:pPr>
            <w:r w:rsidRPr="009C792B"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  <w:t>TERMOMONT"d.o.o.Земун, Бежанијска 48,</w:t>
            </w:r>
            <w:r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C792B"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  <w:lang w:val="sr-Cyrl-CS"/>
              </w:rPr>
              <w:t>производња котлова за централно грејањ</w:t>
            </w:r>
          </w:p>
        </w:tc>
        <w:tc>
          <w:tcPr>
            <w:tcW w:w="4515" w:type="dxa"/>
            <w:vAlign w:val="center"/>
          </w:tcPr>
          <w:p w:rsidR="009C792B" w:rsidRDefault="009C792B" w:rsidP="0003673A">
            <w:pPr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</w:pPr>
            <w:r w:rsidRPr="0002343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Прховачка бр.122 Шимановци, </w:t>
            </w:r>
            <w:r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  <w:t xml:space="preserve">Закон о заштити ваздуха </w:t>
            </w:r>
          </w:p>
          <w:p w:rsidR="009C792B" w:rsidRPr="00023432" w:rsidRDefault="009C792B" w:rsidP="0003673A">
            <w:pPr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  <w:t xml:space="preserve">и 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произ</w:t>
            </w:r>
            <w:r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  <w:t xml:space="preserve">водња 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неопас</w:t>
            </w:r>
            <w:r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  <w:t xml:space="preserve">ног 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отп</w:t>
            </w:r>
            <w:r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  <w:t>ада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:rsidR="009C792B" w:rsidRPr="00023432" w:rsidRDefault="009C792B" w:rsidP="0003673A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23432">
              <w:rPr>
                <w:rFonts w:asciiTheme="minorHAnsi" w:hAnsiTheme="minorHAnsi"/>
                <w:color w:val="000000"/>
                <w:sz w:val="24"/>
                <w:szCs w:val="24"/>
              </w:rPr>
              <w:t>ризик низак</w:t>
            </w:r>
          </w:p>
        </w:tc>
        <w:tc>
          <w:tcPr>
            <w:tcW w:w="450" w:type="dxa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9C792B" w:rsidRPr="008D5C5A" w:rsidRDefault="008D5C5A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460" w:type="dxa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C792B" w:rsidRPr="00023432" w:rsidTr="00D65AFE">
        <w:trPr>
          <w:gridAfter w:val="2"/>
          <w:wAfter w:w="468" w:type="dxa"/>
        </w:trPr>
        <w:tc>
          <w:tcPr>
            <w:tcW w:w="751" w:type="dxa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Latn-BA"/>
              </w:rPr>
            </w:pPr>
            <w:r w:rsidRPr="00023432">
              <w:rPr>
                <w:rFonts w:asciiTheme="minorHAnsi" w:hAnsiTheme="minorHAnsi"/>
                <w:sz w:val="24"/>
                <w:szCs w:val="24"/>
                <w:lang w:val="sr-Latn-BA"/>
              </w:rPr>
              <w:t>23.</w:t>
            </w:r>
          </w:p>
        </w:tc>
        <w:tc>
          <w:tcPr>
            <w:tcW w:w="4767" w:type="dxa"/>
            <w:vAlign w:val="center"/>
          </w:tcPr>
          <w:p w:rsidR="00D44760" w:rsidRPr="00023432" w:rsidRDefault="00D44760" w:rsidP="0003673A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  <w:t>„</w:t>
            </w:r>
            <w:r w:rsidRPr="00023432">
              <w:rPr>
                <w:rFonts w:asciiTheme="minorHAnsi" w:hAnsiTheme="minorHAnsi"/>
                <w:color w:val="000000"/>
                <w:sz w:val="24"/>
                <w:szCs w:val="24"/>
              </w:rPr>
              <w:t>COFFI CAB DOO”-DEČ</w:t>
            </w:r>
          </w:p>
          <w:p w:rsidR="00D44760" w:rsidRPr="00023432" w:rsidRDefault="00D44760" w:rsidP="0003673A">
            <w:pPr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</w:pPr>
            <w:r w:rsidRPr="00023432"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>Селиште 3 –Деч</w:t>
            </w:r>
            <w:r w:rsidRPr="0002343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-</w:t>
            </w:r>
            <w:r w:rsidRPr="00023432"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 xml:space="preserve">производњаи продаја </w:t>
            </w:r>
          </w:p>
          <w:p w:rsidR="00D44760" w:rsidRPr="00D44760" w:rsidRDefault="00D44760" w:rsidP="0003673A">
            <w:pPr>
              <w:rPr>
                <w:rFonts w:asciiTheme="minorHAnsi" w:hAnsiTheme="minorHAnsi"/>
                <w:sz w:val="24"/>
                <w:szCs w:val="24"/>
                <w:lang w:val="sr-Latn-CS"/>
              </w:rPr>
            </w:pPr>
            <w:r w:rsidRPr="00023432"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>аутомобилских  инсталација</w:t>
            </w:r>
          </w:p>
        </w:tc>
        <w:tc>
          <w:tcPr>
            <w:tcW w:w="4515" w:type="dxa"/>
          </w:tcPr>
          <w:p w:rsidR="00D44760" w:rsidRPr="00023432" w:rsidRDefault="00D44760" w:rsidP="0003673A">
            <w:pPr>
              <w:rPr>
                <w:rFonts w:asciiTheme="minorHAnsi" w:hAnsiTheme="minorHAnsi"/>
                <w:color w:val="000000"/>
                <w:sz w:val="24"/>
                <w:szCs w:val="24"/>
                <w:lang w:val="sr-Latn-CS"/>
              </w:rPr>
            </w:pPr>
            <w:r w:rsidRPr="00023432"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>Селиште бр. 3,Деч, студија о процени утицаја</w:t>
            </w:r>
            <w:r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 xml:space="preserve"> на животну средину</w:t>
            </w:r>
            <w:r w:rsidRPr="00023432"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>, произво</w:t>
            </w:r>
            <w:r w:rsidR="003372BD"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>дња неопасног отпада</w:t>
            </w:r>
            <w:r w:rsidRPr="00023432"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 xml:space="preserve">, </w:t>
            </w:r>
          </w:p>
          <w:p w:rsidR="009C792B" w:rsidRPr="00723AD0" w:rsidRDefault="00D44760" w:rsidP="0003673A">
            <w:pPr>
              <w:rPr>
                <w:rFonts w:asciiTheme="minorHAnsi" w:hAnsiTheme="minorHAnsi"/>
                <w:sz w:val="24"/>
                <w:szCs w:val="24"/>
                <w:lang w:val="sr-Latn-CS"/>
              </w:rPr>
            </w:pPr>
            <w:r w:rsidRPr="00023432"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>ризик низак</w:t>
            </w:r>
          </w:p>
        </w:tc>
        <w:tc>
          <w:tcPr>
            <w:tcW w:w="450" w:type="dxa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9C792B" w:rsidRPr="008D5C5A" w:rsidRDefault="008D5C5A" w:rsidP="0003673A">
            <w:pPr>
              <w:jc w:val="center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460" w:type="dxa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9C792B" w:rsidRPr="00023432" w:rsidRDefault="009C792B" w:rsidP="00036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C792B" w:rsidRPr="00023432" w:rsidTr="00D65AFE">
        <w:trPr>
          <w:gridAfter w:val="2"/>
          <w:wAfter w:w="468" w:type="dxa"/>
        </w:trPr>
        <w:tc>
          <w:tcPr>
            <w:tcW w:w="751" w:type="dxa"/>
            <w:vAlign w:val="center"/>
          </w:tcPr>
          <w:p w:rsidR="009C792B" w:rsidRPr="00277D4E" w:rsidRDefault="009C792B" w:rsidP="0003673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24. </w:t>
            </w:r>
          </w:p>
        </w:tc>
        <w:tc>
          <w:tcPr>
            <w:tcW w:w="4767" w:type="dxa"/>
            <w:vAlign w:val="center"/>
          </w:tcPr>
          <w:p w:rsidR="009C792B" w:rsidRDefault="009C792B" w:rsidP="0003673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„</w:t>
            </w:r>
            <w:r>
              <w:rPr>
                <w:sz w:val="24"/>
                <w:szCs w:val="24"/>
              </w:rPr>
              <w:t>ARKOM”d.o.o.</w:t>
            </w:r>
            <w:r>
              <w:rPr>
                <w:sz w:val="24"/>
                <w:szCs w:val="24"/>
                <w:lang w:val="sr-Cyrl-RS"/>
              </w:rPr>
              <w:t>Шимановци, Прховачка бб</w:t>
            </w:r>
          </w:p>
          <w:p w:rsidR="009C792B" w:rsidRPr="00277D4E" w:rsidRDefault="009C792B" w:rsidP="0003673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Станице за снабдевањем горивом</w:t>
            </w:r>
          </w:p>
        </w:tc>
        <w:tc>
          <w:tcPr>
            <w:tcW w:w="4515" w:type="dxa"/>
          </w:tcPr>
          <w:p w:rsidR="00744EBB" w:rsidRPr="003372BD" w:rsidRDefault="00744EBB" w:rsidP="0003673A">
            <w:pPr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ARKOM DOO ŠIMANOVCI </w:t>
            </w:r>
            <w:r w:rsidR="003372BD"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  <w:t>,Прховачка бб</w:t>
            </w:r>
          </w:p>
          <w:p w:rsidR="00744EBB" w:rsidRDefault="00744EBB" w:rsidP="0003673A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>Станица за за снабдевање горивом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 </w:t>
            </w:r>
          </w:p>
          <w:p w:rsidR="009C792B" w:rsidRDefault="009C792B" w:rsidP="0003673A">
            <w:pPr>
              <w:rPr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>Студија о процени утицаја на животну средину</w:t>
            </w:r>
            <w:r w:rsidRPr="00023432"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 xml:space="preserve"> ризик низак</w:t>
            </w:r>
          </w:p>
        </w:tc>
        <w:tc>
          <w:tcPr>
            <w:tcW w:w="450" w:type="dxa"/>
            <w:vAlign w:val="center"/>
          </w:tcPr>
          <w:p w:rsidR="009C792B" w:rsidRPr="00023432" w:rsidRDefault="009C792B" w:rsidP="00036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9C792B" w:rsidRPr="00023432" w:rsidRDefault="009C792B" w:rsidP="00036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9C792B" w:rsidRPr="00023432" w:rsidRDefault="009C792B" w:rsidP="00036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C792B" w:rsidRPr="00023432" w:rsidRDefault="009C792B" w:rsidP="00036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C792B" w:rsidRPr="00023432" w:rsidRDefault="009C792B" w:rsidP="00036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9C792B" w:rsidRPr="00023432" w:rsidRDefault="009C792B" w:rsidP="00036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C792B" w:rsidRPr="00023432" w:rsidRDefault="009C792B" w:rsidP="00036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9C792B" w:rsidRPr="00023432" w:rsidRDefault="009C792B" w:rsidP="00036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C792B" w:rsidRPr="00023432" w:rsidRDefault="009C792B" w:rsidP="00036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9C792B" w:rsidRPr="00023432" w:rsidRDefault="009C792B" w:rsidP="00036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9C792B" w:rsidRPr="008D5C5A" w:rsidRDefault="008D5C5A" w:rsidP="0003673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533" w:type="dxa"/>
            <w:gridSpan w:val="3"/>
            <w:vAlign w:val="center"/>
          </w:tcPr>
          <w:p w:rsidR="009C792B" w:rsidRPr="00E07E3F" w:rsidRDefault="009C792B" w:rsidP="0003673A">
            <w:pPr>
              <w:jc w:val="center"/>
              <w:rPr>
                <w:sz w:val="24"/>
                <w:szCs w:val="24"/>
              </w:rPr>
            </w:pPr>
          </w:p>
        </w:tc>
      </w:tr>
      <w:tr w:rsidR="00C4458A" w:rsidRPr="00023432" w:rsidTr="00D65AFE">
        <w:trPr>
          <w:gridAfter w:val="2"/>
          <w:wAfter w:w="468" w:type="dxa"/>
        </w:trPr>
        <w:tc>
          <w:tcPr>
            <w:tcW w:w="751" w:type="dxa"/>
            <w:vAlign w:val="center"/>
          </w:tcPr>
          <w:p w:rsidR="00C4458A" w:rsidRDefault="00C4458A" w:rsidP="0003673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4767" w:type="dxa"/>
            <w:vAlign w:val="center"/>
          </w:tcPr>
          <w:p w:rsidR="00C4458A" w:rsidRPr="00023432" w:rsidRDefault="00C4458A" w:rsidP="0003673A">
            <w:pPr>
              <w:rPr>
                <w:rFonts w:asciiTheme="minorHAnsi" w:hAnsiTheme="minorHAnsi"/>
                <w:color w:val="000000"/>
                <w:sz w:val="24"/>
                <w:szCs w:val="24"/>
                <w:lang w:val="sr-Latn-BA"/>
              </w:rPr>
            </w:pPr>
            <w:r w:rsidRPr="00023432">
              <w:rPr>
                <w:rFonts w:asciiTheme="minorHAnsi" w:hAnsiTheme="minorHAnsi"/>
                <w:color w:val="000000"/>
                <w:sz w:val="24"/>
                <w:szCs w:val="24"/>
              </w:rPr>
              <w:t>"BEOMETAL SIROVINE DOO ŠIMANOV</w:t>
            </w:r>
            <w:r w:rsidRPr="00023432">
              <w:rPr>
                <w:rFonts w:asciiTheme="minorHAnsi" w:hAnsiTheme="minorHAnsi"/>
                <w:color w:val="000000"/>
                <w:sz w:val="24"/>
                <w:szCs w:val="24"/>
                <w:lang w:val="sr-Latn-BA"/>
              </w:rPr>
              <w:t>CI</w:t>
            </w:r>
          </w:p>
          <w:p w:rsidR="00C4458A" w:rsidRPr="00023432" w:rsidRDefault="00C4458A" w:rsidP="0003673A">
            <w:pPr>
              <w:rPr>
                <w:rFonts w:asciiTheme="minorHAnsi" w:hAnsiTheme="minorHAnsi"/>
                <w:color w:val="000000"/>
                <w:sz w:val="24"/>
                <w:szCs w:val="24"/>
                <w:lang w:val="sr-Latn-BA"/>
              </w:rPr>
            </w:pPr>
            <w:r w:rsidRPr="00023432">
              <w:rPr>
                <w:rFonts w:asciiTheme="minorHAnsi" w:hAnsiTheme="minorHAnsi"/>
                <w:color w:val="000000"/>
                <w:sz w:val="24"/>
                <w:szCs w:val="24"/>
              </w:rPr>
              <w:t>Кнеза Вишеслава бб, Београд</w:t>
            </w:r>
          </w:p>
          <w:p w:rsidR="00C4458A" w:rsidRPr="00ED7239" w:rsidRDefault="00C4458A" w:rsidP="0003673A">
            <w:pPr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</w:pPr>
            <w:r w:rsidRPr="00023432"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>локација-Шимановци, Голубиначка 48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  <w:t>оператер за управљање неопасним отпадом</w:t>
            </w:r>
          </w:p>
        </w:tc>
        <w:tc>
          <w:tcPr>
            <w:tcW w:w="4515" w:type="dxa"/>
          </w:tcPr>
          <w:p w:rsidR="00C4458A" w:rsidRPr="00023432" w:rsidRDefault="00C4458A" w:rsidP="0003673A">
            <w:pPr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</w:pPr>
            <w:r w:rsidRPr="00023432"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>Голубиначка 48, Шимановци</w:t>
            </w:r>
            <w:r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>-оператер за управљање отпадом</w:t>
            </w:r>
          </w:p>
          <w:p w:rsidR="00C4458A" w:rsidRPr="00023432" w:rsidRDefault="00C4458A" w:rsidP="0003673A">
            <w:pPr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</w:pPr>
            <w:r w:rsidRPr="00023432"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>студи</w:t>
            </w:r>
            <w:r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>ја о процени утицаја ,</w:t>
            </w:r>
          </w:p>
          <w:p w:rsidR="00C4458A" w:rsidRDefault="00C4458A" w:rsidP="0003673A">
            <w:pPr>
              <w:rPr>
                <w:color w:val="000000"/>
                <w:sz w:val="24"/>
                <w:szCs w:val="24"/>
              </w:rPr>
            </w:pPr>
            <w:r w:rsidRPr="00023432"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 xml:space="preserve">контрола </w:t>
            </w:r>
            <w:r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  <w:t xml:space="preserve">документације оператера за </w:t>
            </w:r>
            <w:r w:rsidRPr="00023432"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 xml:space="preserve">управљања </w:t>
            </w:r>
            <w:r>
              <w:rPr>
                <w:rFonts w:asciiTheme="minorHAnsi" w:hAnsiTheme="minorHAnsi"/>
                <w:color w:val="000000"/>
                <w:sz w:val="24"/>
                <w:szCs w:val="24"/>
                <w:lang w:val="sr-Cyrl-CS"/>
              </w:rPr>
              <w:t>отпадом, ризик средњи</w:t>
            </w:r>
          </w:p>
        </w:tc>
        <w:tc>
          <w:tcPr>
            <w:tcW w:w="450" w:type="dxa"/>
            <w:vAlign w:val="center"/>
          </w:tcPr>
          <w:p w:rsidR="00C4458A" w:rsidRPr="00023432" w:rsidRDefault="00C4458A" w:rsidP="00036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C4458A" w:rsidRPr="00023432" w:rsidRDefault="00C4458A" w:rsidP="00036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C4458A" w:rsidRPr="00023432" w:rsidRDefault="00C4458A" w:rsidP="00036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4458A" w:rsidRPr="00023432" w:rsidRDefault="00C4458A" w:rsidP="00036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4458A" w:rsidRPr="00023432" w:rsidRDefault="00C4458A" w:rsidP="00036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C4458A" w:rsidRPr="00023432" w:rsidRDefault="00C4458A" w:rsidP="00036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C4458A" w:rsidRPr="00023432" w:rsidRDefault="00C4458A" w:rsidP="00036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C4458A" w:rsidRPr="00023432" w:rsidRDefault="00C4458A" w:rsidP="00036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C4458A" w:rsidRPr="00023432" w:rsidRDefault="00C4458A" w:rsidP="00036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C4458A" w:rsidRPr="00023432" w:rsidRDefault="00C4458A" w:rsidP="00036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C4458A" w:rsidRDefault="00C4458A" w:rsidP="00036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C4458A" w:rsidRPr="008D5C5A" w:rsidRDefault="008D5C5A" w:rsidP="0003673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Х</w:t>
            </w:r>
          </w:p>
        </w:tc>
      </w:tr>
    </w:tbl>
    <w:p w:rsidR="00FF33D1" w:rsidRDefault="00C4458A" w:rsidP="003E4698">
      <w:pPr>
        <w:tabs>
          <w:tab w:val="left" w:pos="993"/>
        </w:tabs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br w:type="textWrapping" w:clear="all"/>
      </w:r>
    </w:p>
    <w:p w:rsidR="00D65AFE" w:rsidRPr="00D65AFE" w:rsidRDefault="00D65AFE" w:rsidP="00D65AFE">
      <w:pPr>
        <w:tabs>
          <w:tab w:val="left" w:pos="993"/>
        </w:tabs>
        <w:spacing w:before="120" w:after="0" w:line="240" w:lineRule="auto"/>
        <w:ind w:right="577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</w:t>
      </w:r>
      <w:r w:rsidR="00AE27CF">
        <w:rPr>
          <w:rFonts w:ascii="Times New Roman" w:hAnsi="Times New Roman" w:cs="Times New Roman"/>
          <w:sz w:val="24"/>
          <w:szCs w:val="24"/>
          <w:lang w:val="sr-Cyrl-CS"/>
        </w:rPr>
        <w:t>и</w:t>
      </w:r>
      <w:bookmarkStart w:id="52" w:name="_GoBack"/>
      <w:bookmarkEnd w:id="52"/>
      <w:r w:rsidR="00616B03">
        <w:rPr>
          <w:rFonts w:ascii="Times New Roman" w:hAnsi="Times New Roman" w:cs="Times New Roman"/>
          <w:sz w:val="24"/>
          <w:szCs w:val="24"/>
          <w:lang w:val="sr-Cyrl-CS"/>
        </w:rPr>
        <w:t>нсп</w:t>
      </w:r>
      <w:r>
        <w:rPr>
          <w:rFonts w:ascii="Times New Roman" w:hAnsi="Times New Roman" w:cs="Times New Roman"/>
          <w:sz w:val="24"/>
          <w:szCs w:val="24"/>
          <w:lang w:val="sr-Cyrl-CS"/>
        </w:rPr>
        <w:t>ектор за заштиту животне средине</w:t>
      </w:r>
    </w:p>
    <w:p w:rsidR="00616B03" w:rsidRDefault="00D65AFE" w:rsidP="00D65AFE">
      <w:pPr>
        <w:tabs>
          <w:tab w:val="left" w:pos="993"/>
        </w:tabs>
        <w:spacing w:before="120" w:after="0" w:line="240" w:lineRule="auto"/>
        <w:ind w:right="577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</w:t>
      </w:r>
      <w:r w:rsidRPr="00D65AFE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                                      </w:t>
      </w:r>
      <w:r w:rsidR="00616B03">
        <w:rPr>
          <w:rFonts w:ascii="Times New Roman" w:hAnsi="Times New Roman" w:cs="Times New Roman"/>
          <w:sz w:val="24"/>
          <w:szCs w:val="24"/>
          <w:lang w:val="sr-Cyrl-CS"/>
        </w:rPr>
        <w:t>_</w:t>
      </w:r>
      <w:r w:rsidR="00616B03" w:rsidRPr="00D65AFE">
        <w:rPr>
          <w:rFonts w:ascii="Times New Roman" w:hAnsi="Times New Roman" w:cs="Times New Roman"/>
          <w:sz w:val="24"/>
          <w:szCs w:val="24"/>
          <w:u w:val="single"/>
          <w:lang w:val="sr-Cyrl-CS"/>
        </w:rPr>
        <w:t>______</w:t>
      </w:r>
      <w:r w:rsidR="00616B03">
        <w:rPr>
          <w:rFonts w:ascii="Times New Roman" w:hAnsi="Times New Roman" w:cs="Times New Roman"/>
          <w:sz w:val="24"/>
          <w:szCs w:val="24"/>
          <w:lang w:val="sr-Cyrl-CS"/>
        </w:rPr>
        <w:t>__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_______   </w:t>
      </w:r>
    </w:p>
    <w:p w:rsidR="00D65AFE" w:rsidRDefault="00D65AFE" w:rsidP="00D65AFE">
      <w:pPr>
        <w:tabs>
          <w:tab w:val="left" w:pos="993"/>
        </w:tabs>
        <w:spacing w:before="120" w:after="0" w:line="240" w:lineRule="auto"/>
        <w:ind w:right="577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Драгана Савић дипл.вет. спец.</w:t>
      </w:r>
    </w:p>
    <w:p w:rsidR="00616B03" w:rsidRDefault="00D65AFE" w:rsidP="00616B03">
      <w:pPr>
        <w:tabs>
          <w:tab w:val="left" w:pos="993"/>
        </w:tabs>
        <w:spacing w:before="120" w:after="0" w:line="240" w:lineRule="auto"/>
        <w:ind w:right="1117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Д</w:t>
      </w:r>
    </w:p>
    <w:p w:rsidR="001A5D26" w:rsidRDefault="001A5D26" w:rsidP="001A5D26">
      <w:pPr>
        <w:tabs>
          <w:tab w:val="left" w:pos="993"/>
        </w:tabs>
        <w:spacing w:before="120" w:after="0" w:line="240" w:lineRule="auto"/>
        <w:ind w:right="111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64B9A" w:rsidRPr="00315540" w:rsidRDefault="00064B9A" w:rsidP="003E4698">
      <w:pPr>
        <w:tabs>
          <w:tab w:val="left" w:pos="993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  <w:sectPr w:rsidR="00064B9A" w:rsidRPr="00315540" w:rsidSect="00153577">
          <w:footerReference w:type="default" r:id="rId15"/>
          <w:pgSz w:w="16838" w:h="11906" w:orient="landscape"/>
          <w:pgMar w:top="1296" w:right="245" w:bottom="1276" w:left="446" w:header="706" w:footer="3168" w:gutter="0"/>
          <w:pgNumType w:start="1"/>
          <w:cols w:space="708"/>
          <w:docGrid w:linePitch="360"/>
        </w:sectPr>
      </w:pPr>
    </w:p>
    <w:p w:rsidR="00B65851" w:rsidRDefault="00B65851" w:rsidP="00616B03">
      <w:pPr>
        <w:rPr>
          <w:rFonts w:ascii="Times New Roman" w:hAnsi="Times New Roman" w:cs="Times New Roman"/>
        </w:rPr>
      </w:pPr>
    </w:p>
    <w:sectPr w:rsidR="00B65851" w:rsidSect="00394E96">
      <w:pgSz w:w="11906" w:h="16838" w:code="9"/>
      <w:pgMar w:top="2707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247" w:rsidRDefault="005B0247" w:rsidP="00EA602D">
      <w:pPr>
        <w:spacing w:after="0" w:line="240" w:lineRule="auto"/>
      </w:pPr>
      <w:r>
        <w:separator/>
      </w:r>
    </w:p>
  </w:endnote>
  <w:endnote w:type="continuationSeparator" w:id="0">
    <w:p w:rsidR="005B0247" w:rsidRDefault="005B0247" w:rsidP="00EA6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A" w:rsidRDefault="00FE241A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78124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672E" w:rsidRDefault="0059672E">
        <w:pPr>
          <w:pStyle w:val="Podnojestranic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27C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9672E" w:rsidRPr="00FB405B" w:rsidRDefault="0059672E" w:rsidP="00FB405B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72E" w:rsidRDefault="0059672E">
    <w:pPr>
      <w:pStyle w:val="Podnojestranic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72E" w:rsidRPr="000A4443" w:rsidRDefault="0059672E">
    <w:pPr>
      <w:pStyle w:val="Podnojestranice"/>
      <w:rPr>
        <w:lang w:val="sr-Latn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247" w:rsidRDefault="005B0247" w:rsidP="00EA602D">
      <w:pPr>
        <w:spacing w:after="0" w:line="240" w:lineRule="auto"/>
      </w:pPr>
      <w:r>
        <w:separator/>
      </w:r>
    </w:p>
  </w:footnote>
  <w:footnote w:type="continuationSeparator" w:id="0">
    <w:p w:rsidR="005B0247" w:rsidRDefault="005B0247" w:rsidP="00EA6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A" w:rsidRDefault="00FE241A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72E" w:rsidRPr="000A4443" w:rsidRDefault="0059672E" w:rsidP="00714C2A">
    <w:pPr>
      <w:pStyle w:val="Zaglavljestranice"/>
      <w:tabs>
        <w:tab w:val="clear" w:pos="4536"/>
        <w:tab w:val="clear" w:pos="9072"/>
      </w:tabs>
      <w:ind w:right="2186"/>
      <w:rPr>
        <w:lang w:val="sr-Latn-C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A" w:rsidRDefault="00FE241A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D60C1"/>
    <w:multiLevelType w:val="hybridMultilevel"/>
    <w:tmpl w:val="DBA85EE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0341B"/>
    <w:multiLevelType w:val="hybridMultilevel"/>
    <w:tmpl w:val="FC68B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C05AA"/>
    <w:multiLevelType w:val="hybridMultilevel"/>
    <w:tmpl w:val="DFCADBFA"/>
    <w:lvl w:ilvl="0" w:tplc="BDFA98F4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B0D4F"/>
    <w:multiLevelType w:val="hybridMultilevel"/>
    <w:tmpl w:val="7F04278E"/>
    <w:lvl w:ilvl="0" w:tplc="BDFA98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B1947"/>
    <w:multiLevelType w:val="hybridMultilevel"/>
    <w:tmpl w:val="F690B9AC"/>
    <w:lvl w:ilvl="0" w:tplc="BDFA98F4">
      <w:start w:val="7"/>
      <w:numFmt w:val="bullet"/>
      <w:lvlText w:val="-"/>
      <w:lvlJc w:val="left"/>
      <w:pPr>
        <w:ind w:left="214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27D2541D"/>
    <w:multiLevelType w:val="hybridMultilevel"/>
    <w:tmpl w:val="BA866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244FC"/>
    <w:multiLevelType w:val="hybridMultilevel"/>
    <w:tmpl w:val="CA387514"/>
    <w:lvl w:ilvl="0" w:tplc="1EA2B8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73F76"/>
    <w:multiLevelType w:val="hybridMultilevel"/>
    <w:tmpl w:val="EE46A2CA"/>
    <w:lvl w:ilvl="0" w:tplc="CE68FF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95929"/>
    <w:multiLevelType w:val="hybridMultilevel"/>
    <w:tmpl w:val="5DAE33DC"/>
    <w:lvl w:ilvl="0" w:tplc="BDFA98F4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23913"/>
    <w:multiLevelType w:val="hybridMultilevel"/>
    <w:tmpl w:val="A3741B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D78CF"/>
    <w:multiLevelType w:val="hybridMultilevel"/>
    <w:tmpl w:val="A9080FE2"/>
    <w:lvl w:ilvl="0" w:tplc="B966021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93585"/>
    <w:multiLevelType w:val="hybridMultilevel"/>
    <w:tmpl w:val="BD96C64E"/>
    <w:lvl w:ilvl="0" w:tplc="BDFA98F4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E66EE"/>
    <w:multiLevelType w:val="hybridMultilevel"/>
    <w:tmpl w:val="111E22D4"/>
    <w:lvl w:ilvl="0" w:tplc="BDFA98F4">
      <w:start w:val="7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AF2928"/>
    <w:multiLevelType w:val="hybridMultilevel"/>
    <w:tmpl w:val="61509882"/>
    <w:lvl w:ilvl="0" w:tplc="BDFA98F4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C7E15"/>
    <w:multiLevelType w:val="hybridMultilevel"/>
    <w:tmpl w:val="65F4AA14"/>
    <w:lvl w:ilvl="0" w:tplc="BDFA98F4">
      <w:start w:val="7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550B53"/>
    <w:multiLevelType w:val="hybridMultilevel"/>
    <w:tmpl w:val="1FBCDE80"/>
    <w:lvl w:ilvl="0" w:tplc="BDFA98F4">
      <w:start w:val="7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B1377"/>
    <w:multiLevelType w:val="hybridMultilevel"/>
    <w:tmpl w:val="C0F03192"/>
    <w:lvl w:ilvl="0" w:tplc="BDFA98F4">
      <w:start w:val="7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4831D5"/>
    <w:multiLevelType w:val="hybridMultilevel"/>
    <w:tmpl w:val="037633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1D07CB"/>
    <w:multiLevelType w:val="hybridMultilevel"/>
    <w:tmpl w:val="4B06AAEC"/>
    <w:lvl w:ilvl="0" w:tplc="BDFA98F4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E0C9A"/>
    <w:multiLevelType w:val="hybridMultilevel"/>
    <w:tmpl w:val="FF06528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B1F4E"/>
    <w:multiLevelType w:val="hybridMultilevel"/>
    <w:tmpl w:val="768C3C3A"/>
    <w:lvl w:ilvl="0" w:tplc="BDFA98F4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5"/>
  </w:num>
  <w:num w:numId="6">
    <w:abstractNumId w:val="6"/>
  </w:num>
  <w:num w:numId="7">
    <w:abstractNumId w:val="14"/>
  </w:num>
  <w:num w:numId="8">
    <w:abstractNumId w:val="3"/>
  </w:num>
  <w:num w:numId="9">
    <w:abstractNumId w:val="12"/>
  </w:num>
  <w:num w:numId="10">
    <w:abstractNumId w:val="16"/>
  </w:num>
  <w:num w:numId="11">
    <w:abstractNumId w:val="4"/>
  </w:num>
  <w:num w:numId="12">
    <w:abstractNumId w:val="13"/>
  </w:num>
  <w:num w:numId="13">
    <w:abstractNumId w:val="18"/>
  </w:num>
  <w:num w:numId="14">
    <w:abstractNumId w:val="2"/>
  </w:num>
  <w:num w:numId="15">
    <w:abstractNumId w:val="20"/>
  </w:num>
  <w:num w:numId="16">
    <w:abstractNumId w:val="11"/>
  </w:num>
  <w:num w:numId="17">
    <w:abstractNumId w:val="9"/>
  </w:num>
  <w:num w:numId="18">
    <w:abstractNumId w:val="19"/>
  </w:num>
  <w:num w:numId="19">
    <w:abstractNumId w:val="0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BF"/>
    <w:rsid w:val="000008F9"/>
    <w:rsid w:val="00012484"/>
    <w:rsid w:val="00012550"/>
    <w:rsid w:val="00031DCA"/>
    <w:rsid w:val="00032211"/>
    <w:rsid w:val="0003391B"/>
    <w:rsid w:val="000346B4"/>
    <w:rsid w:val="0003673A"/>
    <w:rsid w:val="00042F25"/>
    <w:rsid w:val="00052A6C"/>
    <w:rsid w:val="000549BD"/>
    <w:rsid w:val="00054B7E"/>
    <w:rsid w:val="00057104"/>
    <w:rsid w:val="00063F31"/>
    <w:rsid w:val="00064B9A"/>
    <w:rsid w:val="0006600F"/>
    <w:rsid w:val="00073507"/>
    <w:rsid w:val="00075C6C"/>
    <w:rsid w:val="000769CB"/>
    <w:rsid w:val="00081DE3"/>
    <w:rsid w:val="000847B8"/>
    <w:rsid w:val="00086A34"/>
    <w:rsid w:val="00091820"/>
    <w:rsid w:val="00095627"/>
    <w:rsid w:val="000A4443"/>
    <w:rsid w:val="000B14AF"/>
    <w:rsid w:val="000B62DF"/>
    <w:rsid w:val="000C0C41"/>
    <w:rsid w:val="000D1EBE"/>
    <w:rsid w:val="000D2EB8"/>
    <w:rsid w:val="000D3F9B"/>
    <w:rsid w:val="000D7FE7"/>
    <w:rsid w:val="000E0D13"/>
    <w:rsid w:val="000E1147"/>
    <w:rsid w:val="000E6D48"/>
    <w:rsid w:val="000F1B21"/>
    <w:rsid w:val="001005DC"/>
    <w:rsid w:val="00105881"/>
    <w:rsid w:val="001128BA"/>
    <w:rsid w:val="001245BB"/>
    <w:rsid w:val="001268CE"/>
    <w:rsid w:val="001328A7"/>
    <w:rsid w:val="00137540"/>
    <w:rsid w:val="00141D5B"/>
    <w:rsid w:val="00146B3B"/>
    <w:rsid w:val="0015333E"/>
    <w:rsid w:val="00153577"/>
    <w:rsid w:val="00154FA8"/>
    <w:rsid w:val="00157DB3"/>
    <w:rsid w:val="00157E9E"/>
    <w:rsid w:val="00160A35"/>
    <w:rsid w:val="0016792C"/>
    <w:rsid w:val="00172C5A"/>
    <w:rsid w:val="001751FF"/>
    <w:rsid w:val="00177F32"/>
    <w:rsid w:val="00182B65"/>
    <w:rsid w:val="0018339D"/>
    <w:rsid w:val="00184563"/>
    <w:rsid w:val="001877A2"/>
    <w:rsid w:val="00193FC6"/>
    <w:rsid w:val="00194F3A"/>
    <w:rsid w:val="001A323D"/>
    <w:rsid w:val="001A54FD"/>
    <w:rsid w:val="001A5D26"/>
    <w:rsid w:val="001B3080"/>
    <w:rsid w:val="001B7300"/>
    <w:rsid w:val="001C4C4D"/>
    <w:rsid w:val="001D0187"/>
    <w:rsid w:val="001D191C"/>
    <w:rsid w:val="001D55CA"/>
    <w:rsid w:val="001E08EA"/>
    <w:rsid w:val="001E225D"/>
    <w:rsid w:val="001E626D"/>
    <w:rsid w:val="001F23F1"/>
    <w:rsid w:val="001F3DCF"/>
    <w:rsid w:val="002012C4"/>
    <w:rsid w:val="0020203C"/>
    <w:rsid w:val="00202272"/>
    <w:rsid w:val="002054F8"/>
    <w:rsid w:val="00216419"/>
    <w:rsid w:val="002207B2"/>
    <w:rsid w:val="002236CE"/>
    <w:rsid w:val="002249DD"/>
    <w:rsid w:val="00227A8C"/>
    <w:rsid w:val="00234E76"/>
    <w:rsid w:val="00244A0F"/>
    <w:rsid w:val="002466EC"/>
    <w:rsid w:val="00261F9F"/>
    <w:rsid w:val="00271BC4"/>
    <w:rsid w:val="00277D4E"/>
    <w:rsid w:val="00281D4E"/>
    <w:rsid w:val="002926B3"/>
    <w:rsid w:val="002C067B"/>
    <w:rsid w:val="002C38C6"/>
    <w:rsid w:val="002C6865"/>
    <w:rsid w:val="002C695F"/>
    <w:rsid w:val="002D3A41"/>
    <w:rsid w:val="002D74B9"/>
    <w:rsid w:val="002E35E2"/>
    <w:rsid w:val="00301980"/>
    <w:rsid w:val="00306CAF"/>
    <w:rsid w:val="00311FE9"/>
    <w:rsid w:val="00315540"/>
    <w:rsid w:val="003175B7"/>
    <w:rsid w:val="003203D8"/>
    <w:rsid w:val="00321622"/>
    <w:rsid w:val="00323373"/>
    <w:rsid w:val="0032426D"/>
    <w:rsid w:val="00324B90"/>
    <w:rsid w:val="00336C47"/>
    <w:rsid w:val="003372BD"/>
    <w:rsid w:val="00341A33"/>
    <w:rsid w:val="003435F0"/>
    <w:rsid w:val="00345640"/>
    <w:rsid w:val="00370763"/>
    <w:rsid w:val="003730BA"/>
    <w:rsid w:val="0037343F"/>
    <w:rsid w:val="00373DA7"/>
    <w:rsid w:val="00374138"/>
    <w:rsid w:val="00374308"/>
    <w:rsid w:val="0038068D"/>
    <w:rsid w:val="00381A15"/>
    <w:rsid w:val="00382D24"/>
    <w:rsid w:val="003879DB"/>
    <w:rsid w:val="00394E96"/>
    <w:rsid w:val="003959D1"/>
    <w:rsid w:val="0039703A"/>
    <w:rsid w:val="003A3311"/>
    <w:rsid w:val="003B2BE4"/>
    <w:rsid w:val="003C105F"/>
    <w:rsid w:val="003C141C"/>
    <w:rsid w:val="003C2346"/>
    <w:rsid w:val="003C2B48"/>
    <w:rsid w:val="003C435D"/>
    <w:rsid w:val="003C4D08"/>
    <w:rsid w:val="003C5BDA"/>
    <w:rsid w:val="003C6AC5"/>
    <w:rsid w:val="003D1870"/>
    <w:rsid w:val="003D4E73"/>
    <w:rsid w:val="003E1504"/>
    <w:rsid w:val="003E4698"/>
    <w:rsid w:val="003E7D9E"/>
    <w:rsid w:val="003F2152"/>
    <w:rsid w:val="003F63DE"/>
    <w:rsid w:val="00401B73"/>
    <w:rsid w:val="0040334C"/>
    <w:rsid w:val="00405B9D"/>
    <w:rsid w:val="004072AE"/>
    <w:rsid w:val="00410532"/>
    <w:rsid w:val="0041249C"/>
    <w:rsid w:val="0041517C"/>
    <w:rsid w:val="00424E80"/>
    <w:rsid w:val="00435360"/>
    <w:rsid w:val="00443473"/>
    <w:rsid w:val="00447315"/>
    <w:rsid w:val="00451D4E"/>
    <w:rsid w:val="0046473F"/>
    <w:rsid w:val="00471898"/>
    <w:rsid w:val="00477B8B"/>
    <w:rsid w:val="0048282B"/>
    <w:rsid w:val="00487F3D"/>
    <w:rsid w:val="00494E3A"/>
    <w:rsid w:val="004A7CD8"/>
    <w:rsid w:val="004B3F7F"/>
    <w:rsid w:val="004B5181"/>
    <w:rsid w:val="004B58A1"/>
    <w:rsid w:val="004C6C6A"/>
    <w:rsid w:val="004D1D7A"/>
    <w:rsid w:val="004D6705"/>
    <w:rsid w:val="004E354A"/>
    <w:rsid w:val="004F0D0B"/>
    <w:rsid w:val="004F2F39"/>
    <w:rsid w:val="00501F8F"/>
    <w:rsid w:val="0050226A"/>
    <w:rsid w:val="00510A48"/>
    <w:rsid w:val="0051156B"/>
    <w:rsid w:val="005117A4"/>
    <w:rsid w:val="005133E3"/>
    <w:rsid w:val="00513D08"/>
    <w:rsid w:val="0052251F"/>
    <w:rsid w:val="00533A73"/>
    <w:rsid w:val="005347D6"/>
    <w:rsid w:val="00535970"/>
    <w:rsid w:val="00544103"/>
    <w:rsid w:val="005444FB"/>
    <w:rsid w:val="00550668"/>
    <w:rsid w:val="00552EC4"/>
    <w:rsid w:val="00557D25"/>
    <w:rsid w:val="005605DB"/>
    <w:rsid w:val="005650EC"/>
    <w:rsid w:val="005662DB"/>
    <w:rsid w:val="00566D6D"/>
    <w:rsid w:val="0056721D"/>
    <w:rsid w:val="00574095"/>
    <w:rsid w:val="005762A5"/>
    <w:rsid w:val="005770C3"/>
    <w:rsid w:val="00577C30"/>
    <w:rsid w:val="00580508"/>
    <w:rsid w:val="00586A49"/>
    <w:rsid w:val="005918BD"/>
    <w:rsid w:val="00595DFF"/>
    <w:rsid w:val="0059672E"/>
    <w:rsid w:val="005A06AF"/>
    <w:rsid w:val="005A0923"/>
    <w:rsid w:val="005A1795"/>
    <w:rsid w:val="005A658C"/>
    <w:rsid w:val="005A6729"/>
    <w:rsid w:val="005B0247"/>
    <w:rsid w:val="005B0AC4"/>
    <w:rsid w:val="005B620B"/>
    <w:rsid w:val="005C1665"/>
    <w:rsid w:val="005C2C1C"/>
    <w:rsid w:val="005E06B3"/>
    <w:rsid w:val="005E2284"/>
    <w:rsid w:val="005E7104"/>
    <w:rsid w:val="005E7B1A"/>
    <w:rsid w:val="005F132E"/>
    <w:rsid w:val="005F173E"/>
    <w:rsid w:val="005F7CFB"/>
    <w:rsid w:val="00615C20"/>
    <w:rsid w:val="00616B03"/>
    <w:rsid w:val="006421B9"/>
    <w:rsid w:val="00643684"/>
    <w:rsid w:val="0065145A"/>
    <w:rsid w:val="00661216"/>
    <w:rsid w:val="00663318"/>
    <w:rsid w:val="0066551E"/>
    <w:rsid w:val="0066793A"/>
    <w:rsid w:val="00667C5A"/>
    <w:rsid w:val="006823A1"/>
    <w:rsid w:val="00683E83"/>
    <w:rsid w:val="00687A4E"/>
    <w:rsid w:val="00691681"/>
    <w:rsid w:val="00692831"/>
    <w:rsid w:val="006A16B5"/>
    <w:rsid w:val="006A5F5C"/>
    <w:rsid w:val="006B2396"/>
    <w:rsid w:val="006B31DC"/>
    <w:rsid w:val="006C275A"/>
    <w:rsid w:val="006C3450"/>
    <w:rsid w:val="006C54EF"/>
    <w:rsid w:val="006D383B"/>
    <w:rsid w:val="006D4403"/>
    <w:rsid w:val="006D6715"/>
    <w:rsid w:val="006E13F3"/>
    <w:rsid w:val="006F1A7D"/>
    <w:rsid w:val="006F397E"/>
    <w:rsid w:val="006F3F04"/>
    <w:rsid w:val="006F7876"/>
    <w:rsid w:val="00700FF9"/>
    <w:rsid w:val="007071B2"/>
    <w:rsid w:val="0071140E"/>
    <w:rsid w:val="00714C2A"/>
    <w:rsid w:val="00723AD0"/>
    <w:rsid w:val="00727E9A"/>
    <w:rsid w:val="00736E37"/>
    <w:rsid w:val="00737FCB"/>
    <w:rsid w:val="00740AC5"/>
    <w:rsid w:val="00740CE1"/>
    <w:rsid w:val="00744EBB"/>
    <w:rsid w:val="00751431"/>
    <w:rsid w:val="00751592"/>
    <w:rsid w:val="00752212"/>
    <w:rsid w:val="007535D5"/>
    <w:rsid w:val="00762BF9"/>
    <w:rsid w:val="00762F27"/>
    <w:rsid w:val="0076347E"/>
    <w:rsid w:val="00764CC9"/>
    <w:rsid w:val="007749AE"/>
    <w:rsid w:val="00775E11"/>
    <w:rsid w:val="00776562"/>
    <w:rsid w:val="007827F6"/>
    <w:rsid w:val="00785523"/>
    <w:rsid w:val="0078698B"/>
    <w:rsid w:val="0078723D"/>
    <w:rsid w:val="00791D6E"/>
    <w:rsid w:val="00793875"/>
    <w:rsid w:val="007A5966"/>
    <w:rsid w:val="007B4373"/>
    <w:rsid w:val="007B7155"/>
    <w:rsid w:val="007D00D4"/>
    <w:rsid w:val="007D5CC4"/>
    <w:rsid w:val="007D5E4B"/>
    <w:rsid w:val="007E447E"/>
    <w:rsid w:val="007F1C2D"/>
    <w:rsid w:val="007F2671"/>
    <w:rsid w:val="00805B11"/>
    <w:rsid w:val="00806BF8"/>
    <w:rsid w:val="00813855"/>
    <w:rsid w:val="0081453C"/>
    <w:rsid w:val="00831AC3"/>
    <w:rsid w:val="00832C00"/>
    <w:rsid w:val="008331DE"/>
    <w:rsid w:val="0083451F"/>
    <w:rsid w:val="008351F3"/>
    <w:rsid w:val="008379E9"/>
    <w:rsid w:val="008428AD"/>
    <w:rsid w:val="00845BA5"/>
    <w:rsid w:val="00846289"/>
    <w:rsid w:val="008478A6"/>
    <w:rsid w:val="00853EB2"/>
    <w:rsid w:val="008552EF"/>
    <w:rsid w:val="00855675"/>
    <w:rsid w:val="00856139"/>
    <w:rsid w:val="00856F24"/>
    <w:rsid w:val="00861DAC"/>
    <w:rsid w:val="00862343"/>
    <w:rsid w:val="008623FC"/>
    <w:rsid w:val="00863D6E"/>
    <w:rsid w:val="00876530"/>
    <w:rsid w:val="008765FF"/>
    <w:rsid w:val="008806B2"/>
    <w:rsid w:val="008A11C6"/>
    <w:rsid w:val="008A2F8B"/>
    <w:rsid w:val="008A4F27"/>
    <w:rsid w:val="008B0E3D"/>
    <w:rsid w:val="008B2565"/>
    <w:rsid w:val="008B3747"/>
    <w:rsid w:val="008B3C64"/>
    <w:rsid w:val="008B5F3F"/>
    <w:rsid w:val="008C4DEB"/>
    <w:rsid w:val="008C6332"/>
    <w:rsid w:val="008C786D"/>
    <w:rsid w:val="008C7F11"/>
    <w:rsid w:val="008D573C"/>
    <w:rsid w:val="008D5C5A"/>
    <w:rsid w:val="008E0CD0"/>
    <w:rsid w:val="008E260D"/>
    <w:rsid w:val="008E2797"/>
    <w:rsid w:val="008E5173"/>
    <w:rsid w:val="008F03BF"/>
    <w:rsid w:val="008F1F43"/>
    <w:rsid w:val="008F3C91"/>
    <w:rsid w:val="009016C6"/>
    <w:rsid w:val="00905EAD"/>
    <w:rsid w:val="0090780F"/>
    <w:rsid w:val="00912975"/>
    <w:rsid w:val="00915745"/>
    <w:rsid w:val="00917737"/>
    <w:rsid w:val="00917B61"/>
    <w:rsid w:val="00920A81"/>
    <w:rsid w:val="00920F21"/>
    <w:rsid w:val="00925E40"/>
    <w:rsid w:val="00926BBF"/>
    <w:rsid w:val="00926DCF"/>
    <w:rsid w:val="009329A2"/>
    <w:rsid w:val="009364BB"/>
    <w:rsid w:val="00940377"/>
    <w:rsid w:val="00941B1F"/>
    <w:rsid w:val="009422B6"/>
    <w:rsid w:val="00942C5C"/>
    <w:rsid w:val="00943F7A"/>
    <w:rsid w:val="00945603"/>
    <w:rsid w:val="009466C5"/>
    <w:rsid w:val="00947E02"/>
    <w:rsid w:val="0096290E"/>
    <w:rsid w:val="009708F3"/>
    <w:rsid w:val="00972D19"/>
    <w:rsid w:val="00974E6A"/>
    <w:rsid w:val="009771D6"/>
    <w:rsid w:val="00987824"/>
    <w:rsid w:val="009B5DCA"/>
    <w:rsid w:val="009B6DCD"/>
    <w:rsid w:val="009B7114"/>
    <w:rsid w:val="009C4C88"/>
    <w:rsid w:val="009C63B6"/>
    <w:rsid w:val="009C7520"/>
    <w:rsid w:val="009C792B"/>
    <w:rsid w:val="009D254E"/>
    <w:rsid w:val="009D592B"/>
    <w:rsid w:val="009D5CE2"/>
    <w:rsid w:val="009D6261"/>
    <w:rsid w:val="009D754F"/>
    <w:rsid w:val="009E087C"/>
    <w:rsid w:val="009E38C9"/>
    <w:rsid w:val="009F797C"/>
    <w:rsid w:val="00A00B5A"/>
    <w:rsid w:val="00A0291B"/>
    <w:rsid w:val="00A0790D"/>
    <w:rsid w:val="00A10982"/>
    <w:rsid w:val="00A12A0A"/>
    <w:rsid w:val="00A134F6"/>
    <w:rsid w:val="00A24F62"/>
    <w:rsid w:val="00A2773C"/>
    <w:rsid w:val="00A300B1"/>
    <w:rsid w:val="00A30856"/>
    <w:rsid w:val="00A47AE6"/>
    <w:rsid w:val="00A50914"/>
    <w:rsid w:val="00A50F22"/>
    <w:rsid w:val="00A54C85"/>
    <w:rsid w:val="00A56FD0"/>
    <w:rsid w:val="00A57FCE"/>
    <w:rsid w:val="00A60A83"/>
    <w:rsid w:val="00A77A87"/>
    <w:rsid w:val="00A83344"/>
    <w:rsid w:val="00A87BE5"/>
    <w:rsid w:val="00A933AE"/>
    <w:rsid w:val="00A9474A"/>
    <w:rsid w:val="00A94AA3"/>
    <w:rsid w:val="00A95EF5"/>
    <w:rsid w:val="00A963EE"/>
    <w:rsid w:val="00AA6E18"/>
    <w:rsid w:val="00AA7040"/>
    <w:rsid w:val="00AC1161"/>
    <w:rsid w:val="00AC2287"/>
    <w:rsid w:val="00AC5E1C"/>
    <w:rsid w:val="00AD32C8"/>
    <w:rsid w:val="00AD3365"/>
    <w:rsid w:val="00AE27CF"/>
    <w:rsid w:val="00AE5753"/>
    <w:rsid w:val="00B04A73"/>
    <w:rsid w:val="00B067D9"/>
    <w:rsid w:val="00B06B26"/>
    <w:rsid w:val="00B06DE0"/>
    <w:rsid w:val="00B128ED"/>
    <w:rsid w:val="00B13C6E"/>
    <w:rsid w:val="00B1524A"/>
    <w:rsid w:val="00B17748"/>
    <w:rsid w:val="00B17C08"/>
    <w:rsid w:val="00B32030"/>
    <w:rsid w:val="00B32DEF"/>
    <w:rsid w:val="00B37958"/>
    <w:rsid w:val="00B406D5"/>
    <w:rsid w:val="00B430E2"/>
    <w:rsid w:val="00B431C6"/>
    <w:rsid w:val="00B50ABB"/>
    <w:rsid w:val="00B524C8"/>
    <w:rsid w:val="00B52E09"/>
    <w:rsid w:val="00B53A49"/>
    <w:rsid w:val="00B619A9"/>
    <w:rsid w:val="00B6312A"/>
    <w:rsid w:val="00B65851"/>
    <w:rsid w:val="00B66A9A"/>
    <w:rsid w:val="00B7068E"/>
    <w:rsid w:val="00B728F3"/>
    <w:rsid w:val="00B734E3"/>
    <w:rsid w:val="00B82E35"/>
    <w:rsid w:val="00B87CEC"/>
    <w:rsid w:val="00B93EDA"/>
    <w:rsid w:val="00B973BC"/>
    <w:rsid w:val="00BA738B"/>
    <w:rsid w:val="00BB0FA0"/>
    <w:rsid w:val="00BB2C59"/>
    <w:rsid w:val="00BB7EA4"/>
    <w:rsid w:val="00BC4A01"/>
    <w:rsid w:val="00BC6938"/>
    <w:rsid w:val="00BD6E32"/>
    <w:rsid w:val="00BD721B"/>
    <w:rsid w:val="00BE066C"/>
    <w:rsid w:val="00BE22F7"/>
    <w:rsid w:val="00BE3D17"/>
    <w:rsid w:val="00BF1631"/>
    <w:rsid w:val="00BF1765"/>
    <w:rsid w:val="00BF1D74"/>
    <w:rsid w:val="00BF6EB5"/>
    <w:rsid w:val="00C03FCA"/>
    <w:rsid w:val="00C0539F"/>
    <w:rsid w:val="00C1790A"/>
    <w:rsid w:val="00C205FF"/>
    <w:rsid w:val="00C26DBB"/>
    <w:rsid w:val="00C27AD6"/>
    <w:rsid w:val="00C31F5E"/>
    <w:rsid w:val="00C33381"/>
    <w:rsid w:val="00C34099"/>
    <w:rsid w:val="00C35195"/>
    <w:rsid w:val="00C36841"/>
    <w:rsid w:val="00C370C3"/>
    <w:rsid w:val="00C40BEE"/>
    <w:rsid w:val="00C42C68"/>
    <w:rsid w:val="00C4458A"/>
    <w:rsid w:val="00C46FD2"/>
    <w:rsid w:val="00C47E8E"/>
    <w:rsid w:val="00C54024"/>
    <w:rsid w:val="00C55D5B"/>
    <w:rsid w:val="00C56B87"/>
    <w:rsid w:val="00C636D2"/>
    <w:rsid w:val="00C64B86"/>
    <w:rsid w:val="00C72D65"/>
    <w:rsid w:val="00C7351B"/>
    <w:rsid w:val="00C76677"/>
    <w:rsid w:val="00C7787A"/>
    <w:rsid w:val="00C80C66"/>
    <w:rsid w:val="00C81B39"/>
    <w:rsid w:val="00C8330C"/>
    <w:rsid w:val="00C833FE"/>
    <w:rsid w:val="00C93FE1"/>
    <w:rsid w:val="00C94CEC"/>
    <w:rsid w:val="00C96E19"/>
    <w:rsid w:val="00C97D97"/>
    <w:rsid w:val="00CA3E7A"/>
    <w:rsid w:val="00CA4736"/>
    <w:rsid w:val="00CB2C41"/>
    <w:rsid w:val="00CC0024"/>
    <w:rsid w:val="00CD030E"/>
    <w:rsid w:val="00CD1EE8"/>
    <w:rsid w:val="00CD2E05"/>
    <w:rsid w:val="00CE0F0C"/>
    <w:rsid w:val="00CE19AF"/>
    <w:rsid w:val="00CF0560"/>
    <w:rsid w:val="00D04FDA"/>
    <w:rsid w:val="00D1228E"/>
    <w:rsid w:val="00D122EB"/>
    <w:rsid w:val="00D1798E"/>
    <w:rsid w:val="00D25BFC"/>
    <w:rsid w:val="00D274AE"/>
    <w:rsid w:val="00D313F5"/>
    <w:rsid w:val="00D346E7"/>
    <w:rsid w:val="00D34D85"/>
    <w:rsid w:val="00D414A1"/>
    <w:rsid w:val="00D44760"/>
    <w:rsid w:val="00D447BE"/>
    <w:rsid w:val="00D5072F"/>
    <w:rsid w:val="00D54DB5"/>
    <w:rsid w:val="00D55DB9"/>
    <w:rsid w:val="00D57C38"/>
    <w:rsid w:val="00D60099"/>
    <w:rsid w:val="00D63CBA"/>
    <w:rsid w:val="00D65AFE"/>
    <w:rsid w:val="00D67C69"/>
    <w:rsid w:val="00D7462A"/>
    <w:rsid w:val="00D7507A"/>
    <w:rsid w:val="00D76506"/>
    <w:rsid w:val="00D7741D"/>
    <w:rsid w:val="00D80B98"/>
    <w:rsid w:val="00D90B30"/>
    <w:rsid w:val="00D90FE1"/>
    <w:rsid w:val="00D91701"/>
    <w:rsid w:val="00DA05F4"/>
    <w:rsid w:val="00DA1E3F"/>
    <w:rsid w:val="00DA47FD"/>
    <w:rsid w:val="00DA5A4D"/>
    <w:rsid w:val="00DA6B70"/>
    <w:rsid w:val="00DB0EFD"/>
    <w:rsid w:val="00DC04C1"/>
    <w:rsid w:val="00DD0645"/>
    <w:rsid w:val="00DD28DC"/>
    <w:rsid w:val="00DE106D"/>
    <w:rsid w:val="00DF544D"/>
    <w:rsid w:val="00DF7C54"/>
    <w:rsid w:val="00E07C1B"/>
    <w:rsid w:val="00E07E3F"/>
    <w:rsid w:val="00E1273E"/>
    <w:rsid w:val="00E13848"/>
    <w:rsid w:val="00E17580"/>
    <w:rsid w:val="00E17B38"/>
    <w:rsid w:val="00E23B49"/>
    <w:rsid w:val="00E266F1"/>
    <w:rsid w:val="00E37D56"/>
    <w:rsid w:val="00E4184F"/>
    <w:rsid w:val="00E41BC9"/>
    <w:rsid w:val="00E439D1"/>
    <w:rsid w:val="00E457EC"/>
    <w:rsid w:val="00E55EB7"/>
    <w:rsid w:val="00E6259C"/>
    <w:rsid w:val="00E650EB"/>
    <w:rsid w:val="00E740F1"/>
    <w:rsid w:val="00E81CAA"/>
    <w:rsid w:val="00E8255D"/>
    <w:rsid w:val="00E93A14"/>
    <w:rsid w:val="00E95D9A"/>
    <w:rsid w:val="00EA0268"/>
    <w:rsid w:val="00EA602D"/>
    <w:rsid w:val="00EB2DEB"/>
    <w:rsid w:val="00EC08C1"/>
    <w:rsid w:val="00EC1C14"/>
    <w:rsid w:val="00EC44B1"/>
    <w:rsid w:val="00EC5D34"/>
    <w:rsid w:val="00ED7239"/>
    <w:rsid w:val="00EE7DA6"/>
    <w:rsid w:val="00EF23CA"/>
    <w:rsid w:val="00EF69D6"/>
    <w:rsid w:val="00F110C3"/>
    <w:rsid w:val="00F11909"/>
    <w:rsid w:val="00F12002"/>
    <w:rsid w:val="00F12B5E"/>
    <w:rsid w:val="00F14FB4"/>
    <w:rsid w:val="00F22FC1"/>
    <w:rsid w:val="00F249CC"/>
    <w:rsid w:val="00F2718A"/>
    <w:rsid w:val="00F304EC"/>
    <w:rsid w:val="00F33D39"/>
    <w:rsid w:val="00F366B1"/>
    <w:rsid w:val="00F36C66"/>
    <w:rsid w:val="00F37189"/>
    <w:rsid w:val="00F51CE3"/>
    <w:rsid w:val="00F53BAF"/>
    <w:rsid w:val="00F628A7"/>
    <w:rsid w:val="00F7038D"/>
    <w:rsid w:val="00F76E93"/>
    <w:rsid w:val="00F85B07"/>
    <w:rsid w:val="00F85F91"/>
    <w:rsid w:val="00F9182C"/>
    <w:rsid w:val="00FA5AC0"/>
    <w:rsid w:val="00FB405B"/>
    <w:rsid w:val="00FC25A8"/>
    <w:rsid w:val="00FC3FB7"/>
    <w:rsid w:val="00FC4488"/>
    <w:rsid w:val="00FD37FA"/>
    <w:rsid w:val="00FD3ADA"/>
    <w:rsid w:val="00FD7E90"/>
    <w:rsid w:val="00FE091A"/>
    <w:rsid w:val="00FE241A"/>
    <w:rsid w:val="00FF0B92"/>
    <w:rsid w:val="00FF223C"/>
    <w:rsid w:val="00FF28BA"/>
    <w:rsid w:val="00FF2ABF"/>
    <w:rsid w:val="00FF33D1"/>
    <w:rsid w:val="00FF4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15BCA"/>
  <w15:docId w15:val="{EEF17668-CF22-4888-80CC-DCD08522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58A"/>
  </w:style>
  <w:style w:type="paragraph" w:styleId="Naslov1">
    <w:name w:val="heading 1"/>
    <w:basedOn w:val="Normal"/>
    <w:next w:val="Normal"/>
    <w:link w:val="Naslov1Char"/>
    <w:uiPriority w:val="9"/>
    <w:qFormat/>
    <w:rsid w:val="00C72D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72D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rsid w:val="00B73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B734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268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stranice">
    <w:name w:val="header"/>
    <w:basedOn w:val="Normal"/>
    <w:link w:val="ZaglavljestraniceChar"/>
    <w:uiPriority w:val="99"/>
    <w:unhideWhenUsed/>
    <w:rsid w:val="00EA6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EA602D"/>
  </w:style>
  <w:style w:type="paragraph" w:styleId="Podnojestranice">
    <w:name w:val="footer"/>
    <w:basedOn w:val="Normal"/>
    <w:link w:val="PodnojestraniceChar"/>
    <w:uiPriority w:val="99"/>
    <w:unhideWhenUsed/>
    <w:rsid w:val="00EA6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EA602D"/>
  </w:style>
  <w:style w:type="character" w:styleId="Brojreda">
    <w:name w:val="line number"/>
    <w:basedOn w:val="Podrazumevanifontpasusa"/>
    <w:uiPriority w:val="99"/>
    <w:semiHidden/>
    <w:unhideWhenUsed/>
    <w:rsid w:val="00C8330C"/>
  </w:style>
  <w:style w:type="character" w:customStyle="1" w:styleId="Naslov1Char">
    <w:name w:val="Naslov 1 Char"/>
    <w:basedOn w:val="Podrazumevanifontpasusa"/>
    <w:link w:val="Naslov1"/>
    <w:uiPriority w:val="9"/>
    <w:rsid w:val="00C72D65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2Char">
    <w:name w:val="Naslov 2 Char"/>
    <w:basedOn w:val="Podrazumevanifontpasusa"/>
    <w:link w:val="Naslov2"/>
    <w:uiPriority w:val="9"/>
    <w:rsid w:val="00C72D65"/>
    <w:rPr>
      <w:rFonts w:asciiTheme="majorHAnsi" w:eastAsiaTheme="majorEastAsia" w:hAnsiTheme="majorHAnsi" w:cstheme="majorBidi"/>
      <w:sz w:val="26"/>
      <w:szCs w:val="26"/>
    </w:rPr>
  </w:style>
  <w:style w:type="paragraph" w:styleId="Pasussalistom">
    <w:name w:val="List Paragraph"/>
    <w:basedOn w:val="Normal"/>
    <w:uiPriority w:val="99"/>
    <w:qFormat/>
    <w:rsid w:val="00244A0F"/>
    <w:pPr>
      <w:ind w:left="720"/>
      <w:contextualSpacing/>
    </w:pPr>
  </w:style>
  <w:style w:type="paragraph" w:styleId="Naslovsadraja">
    <w:name w:val="TOC Heading"/>
    <w:basedOn w:val="Naslov1"/>
    <w:next w:val="Normal"/>
    <w:uiPriority w:val="39"/>
    <w:unhideWhenUsed/>
    <w:qFormat/>
    <w:rsid w:val="000D2EB8"/>
    <w:pPr>
      <w:spacing w:line="259" w:lineRule="auto"/>
      <w:outlineLvl w:val="9"/>
    </w:pPr>
    <w:rPr>
      <w:color w:val="365F91" w:themeColor="accent1" w:themeShade="BF"/>
    </w:rPr>
  </w:style>
  <w:style w:type="paragraph" w:styleId="SADRAJ1">
    <w:name w:val="toc 1"/>
    <w:basedOn w:val="Normal"/>
    <w:next w:val="Normal"/>
    <w:autoRedefine/>
    <w:uiPriority w:val="39"/>
    <w:unhideWhenUsed/>
    <w:rsid w:val="00C42C68"/>
    <w:pPr>
      <w:tabs>
        <w:tab w:val="right" w:leader="dot" w:pos="9062"/>
      </w:tabs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C42C68"/>
    <w:pPr>
      <w:tabs>
        <w:tab w:val="right" w:leader="dot" w:pos="9062"/>
      </w:tabs>
      <w:spacing w:after="100"/>
      <w:ind w:left="220"/>
    </w:pPr>
  </w:style>
  <w:style w:type="character" w:styleId="Hiperveza">
    <w:name w:val="Hyperlink"/>
    <w:basedOn w:val="Podrazumevanifontpasusa"/>
    <w:uiPriority w:val="99"/>
    <w:unhideWhenUsed/>
    <w:rsid w:val="000D2EB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6BBF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razmaka">
    <w:name w:val="No Spacing"/>
    <w:uiPriority w:val="1"/>
    <w:qFormat/>
    <w:rsid w:val="0051156B"/>
    <w:pPr>
      <w:spacing w:after="0" w:line="240" w:lineRule="auto"/>
    </w:pPr>
  </w:style>
  <w:style w:type="table" w:styleId="Koordinatnamreatabele">
    <w:name w:val="Table Grid"/>
    <w:basedOn w:val="Normalnatabela"/>
    <w:uiPriority w:val="59"/>
    <w:rsid w:val="00943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drazumevanifontpasusa"/>
    <w:uiPriority w:val="99"/>
    <w:rsid w:val="004B5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24291-BFD8-43DA-A718-E8F407E6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4481</Words>
  <Characters>25546</Characters>
  <Application>Microsoft Office Word</Application>
  <DocSecurity>0</DocSecurity>
  <Lines>212</Lines>
  <Paragraphs>59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eko.inspektor@outlook.com</cp:lastModifiedBy>
  <cp:revision>9</cp:revision>
  <cp:lastPrinted>2021-12-15T13:53:00Z</cp:lastPrinted>
  <dcterms:created xsi:type="dcterms:W3CDTF">2021-12-15T13:48:00Z</dcterms:created>
  <dcterms:modified xsi:type="dcterms:W3CDTF">2021-12-15T14:00:00Z</dcterms:modified>
</cp:coreProperties>
</file>