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5056F00E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D1596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665C30">
        <w:rPr>
          <w:rFonts w:ascii="Times New Roman" w:hAnsi="Times New Roman"/>
          <w:b/>
          <w:sz w:val="24"/>
          <w:szCs w:val="24"/>
          <w:lang w:val="sr-Cyrl-RS"/>
        </w:rPr>
        <w:t>3</w:t>
      </w:r>
      <w:bookmarkStart w:id="0" w:name="_GoBack"/>
      <w:bookmarkEnd w:id="0"/>
      <w:r w:rsidR="00D15967"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DC4DDC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D15967">
        <w:rPr>
          <w:rFonts w:ascii="Times New Roman" w:hAnsi="Times New Roman"/>
          <w:b/>
          <w:sz w:val="24"/>
          <w:szCs w:val="24"/>
          <w:lang w:val="sr-Cyrl-RS"/>
        </w:rPr>
        <w:t>.2023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1C5A93D3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740844">
        <w:rPr>
          <w:rFonts w:ascii="Times New Roman" w:hAnsi="Times New Roman"/>
          <w:b/>
          <w:sz w:val="24"/>
          <w:szCs w:val="24"/>
          <w:lang w:val="ru-RU"/>
        </w:rPr>
        <w:t>/2023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AE8D6F7" w:rsidR="00B726E5" w:rsidRPr="00214E25" w:rsidRDefault="00DC4DDC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ТРЕЋИ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479F86F1" w14:textId="77777777" w:rsidR="000B31DA" w:rsidRDefault="000B31DA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31DA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 </w:t>
      </w:r>
    </w:p>
    <w:p w14:paraId="418D01B8" w14:textId="4CA3EBF2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Ашања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688FE7FD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9D50AD">
        <w:rPr>
          <w:rFonts w:ascii="Times New Roman" w:hAnsi="Times New Roman"/>
          <w:sz w:val="24"/>
          <w:szCs w:val="24"/>
          <w:lang w:val="ru-RU"/>
        </w:rPr>
        <w:t>2043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9D50AD">
        <w:rPr>
          <w:rFonts w:ascii="Times New Roman" w:hAnsi="Times New Roman"/>
          <w:sz w:val="24"/>
          <w:szCs w:val="24"/>
          <w:lang w:val="sr-Cyrl-CS"/>
        </w:rPr>
        <w:t>Ашања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22A570F7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1385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74.160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140.320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1387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85.323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1388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11.526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1389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50.165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304.915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259.444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1400 површине 76.279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10.000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51.799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63.606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173.180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122.368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1369/7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95.477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1659 површине 40.213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 к.п. 1840 површине 11.316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к.п. 1841 површине 72.095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 xml:space="preserve">2 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642.186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 xml:space="preserve">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3A742DC" w14:textId="77777777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D1A4472" w14:textId="0060B50D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556F60F5" w14:textId="18F905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</w:t>
      </w:r>
      <w:r w:rsidR="003A28F1">
        <w:rPr>
          <w:rFonts w:ascii="Times New Roman" w:hAnsi="Times New Roman"/>
          <w:sz w:val="24"/>
          <w:szCs w:val="24"/>
          <w:lang w:val="sr-Cyrl-CS"/>
        </w:rPr>
        <w:t>росторни план</w:t>
      </w:r>
      <w:r w:rsidRPr="009B56FD">
        <w:rPr>
          <w:rFonts w:ascii="Times New Roman" w:hAnsi="Times New Roman"/>
          <w:sz w:val="24"/>
          <w:szCs w:val="24"/>
          <w:lang w:val="sr-Cyrl-CS"/>
        </w:rPr>
        <w:t xml:space="preserve"> општине Пећинци (Сл. лист опш</w:t>
      </w:r>
      <w:r w:rsidR="003A28F1">
        <w:rPr>
          <w:rFonts w:ascii="Times New Roman" w:hAnsi="Times New Roman"/>
          <w:sz w:val="24"/>
          <w:szCs w:val="24"/>
          <w:lang w:val="sr-Cyrl-CS"/>
        </w:rPr>
        <w:t xml:space="preserve">тина Срема бр. 37/2013) и Плана </w:t>
      </w:r>
      <w:r w:rsidRPr="009B56FD">
        <w:rPr>
          <w:rFonts w:ascii="Times New Roman" w:hAnsi="Times New Roman"/>
          <w:sz w:val="24"/>
          <w:szCs w:val="24"/>
          <w:lang w:val="sr-Cyrl-CS"/>
        </w:rPr>
        <w:t>детаљне регулације дела радне зоне 2.1 К.О.Ашања (Сл. Лист општина Срема бр. 39/2013).</w:t>
      </w:r>
    </w:p>
    <w:p w14:paraId="472B7145" w14:textId="45661E85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9ADB100" w14:textId="75EEFD15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Целине и зоне</w:t>
      </w:r>
    </w:p>
    <w:p w14:paraId="68A52FE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242B37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CS"/>
        </w:rPr>
        <w:t>Предметне катастарске парцеле бр. 1385, 1386, 1387, 1390 К.О.Ашања се делом налазе у привредно – радној зони у атару, а делом на пољопривредном земљишту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28EF167A" w14:textId="7DFE489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бр, 1388, 1389, 1396</w:t>
      </w:r>
      <w:r w:rsidR="00A77474">
        <w:rPr>
          <w:rFonts w:ascii="Times New Roman" w:hAnsi="Times New Roman"/>
          <w:sz w:val="24"/>
          <w:szCs w:val="24"/>
          <w:lang w:val="sr-Cyrl-RS"/>
        </w:rPr>
        <w:t>, 1400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привредно-радној зони у атару.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 xml:space="preserve">За подручје привредно-радне зоне у атару неопходна је претходна израда Плана детаљне регулације чиме ће се дефинисати границе обухвата 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(како би се утврдиле површине предметних парцела где није јасно дефинисана граница између пољопривредног земљишта и земљишта са наменом привредно-радне зоне)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>и правила грађења.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73E1B36" w14:textId="48A2537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ну катастарску парцелу бр. 1396, 1400 </w:t>
      </w:r>
      <w:r w:rsidRPr="009B56FD">
        <w:rPr>
          <w:rFonts w:ascii="Times New Roman" w:hAnsi="Times New Roman"/>
          <w:sz w:val="24"/>
          <w:szCs w:val="24"/>
          <w:lang w:val="sr-Cyrl-RS"/>
        </w:rPr>
        <w:t>К.О.Ашања делимично захвата појас заштите далековода.</w:t>
      </w:r>
    </w:p>
    <w:p w14:paraId="24A6DF1B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C9C548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План детаљне регулације дела радне зоне 2.1 К.О.Ашања (Сл. Лист општина Срема бр. 39/2013)</w:t>
      </w:r>
    </w:p>
    <w:p w14:paraId="47A23705" w14:textId="7FB35BB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1369/1, 1369/2, 1369/3, 1369/4, 1369/6, 1369/7</w:t>
      </w:r>
      <w:r w:rsidR="00A77474">
        <w:rPr>
          <w:rFonts w:ascii="Times New Roman" w:hAnsi="Times New Roman"/>
          <w:sz w:val="24"/>
          <w:szCs w:val="24"/>
          <w:lang w:val="sr-Cyrl-RS"/>
        </w:rPr>
        <w:t>, 1659, 1840, 1841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грађевинском подручју ван граница грађевинског реона. Предметна катастарска парцела бр. 1369/1, 1369/2 К.О.Ашања се налазе у блоку 4, предметна катстарска парцела бр. 1369/3 К.О.Ашања у блоку 3, предметна катастарска парцела бр. 1369/4 К.О.Ашања у блоку 7, предметна катастарска парцела бр. 1369/6 К.О.Ашања у блоку 6, предметна катастаркса парцела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 бр. 1369/7 К.О.Ашања у блоку 8, преметне катастарске парцеле 1841, део 1840 К.О. Ашања у блоку 1.</w:t>
      </w:r>
    </w:p>
    <w:p w14:paraId="7911876D" w14:textId="77777777" w:rsidR="003A28F1" w:rsidRDefault="003A28F1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2E6C9" w14:textId="15159C15" w:rsidR="00A77474" w:rsidRPr="009B56FD" w:rsidRDefault="00A77474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Део предметне катастарске парцеле бр. 1659, 1840, 1841 К.О. Ашања се одваја за површину јавне намене-саобраћајницу.</w:t>
      </w:r>
    </w:p>
    <w:p w14:paraId="7BFE9722" w14:textId="162DF01D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B61570F" w14:textId="236EC6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56FD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Намена земљишта</w:t>
      </w:r>
    </w:p>
    <w:p w14:paraId="196AE2EC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34903780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привредно-радна зона у атару</w:t>
      </w:r>
    </w:p>
    <w:p w14:paraId="1BADF31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У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оквиру парцел</w:t>
      </w:r>
      <w:r w:rsidRPr="009B56FD">
        <w:rPr>
          <w:rFonts w:ascii="Times New Roman" w:hAnsi="Times New Roman"/>
          <w:sz w:val="24"/>
          <w:szCs w:val="24"/>
          <w:lang w:val="sr-Cyrl-RS"/>
        </w:rPr>
        <w:t>а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могу се планирати пословни објекти, производни, услужни,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складишни, комунални и економски, као и објекти у функцији пољопривреде. Такође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може планирати изградња истраживачких центара за унапређење пољопривредне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производње, као и комплекси и објекти специјалних услуга и специјализовани продајно-изложбени регионални центри и сл.</w:t>
      </w:r>
    </w:p>
    <w:p w14:paraId="7B532E5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Поред планираних радних зона у атарима насеља, радне зоне на појединачним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парцелама могу се формирати и дуж ауто-пута Е-70 где за то постоје просторни и други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услови.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Приступ овим капацитетима мора бити са сервисне саобраћајнице; комплекси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бити потпуно инфраструктурно опремљени и изграђени у складу са Просторним планом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инфраструктурног коридора и условима прописаним позитивним законским прописима.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Изградња на појединачним парцелама у атарима је дозвољена у случајевима када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ради о објектима који су компатибилни пољопривредном земљишту (нпр.: објекти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клање животиња, обраду, прераду и ускладиштење производа животињског и биљног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порекла и сл.), уз претходну израду урбанистичког плана.</w:t>
      </w:r>
    </w:p>
    <w:p w14:paraId="4125A4E9" w14:textId="77777777" w:rsidR="009B56FD" w:rsidRPr="003A28F1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C7D33FE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A4070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</w:p>
    <w:p w14:paraId="051AD8E4" w14:textId="77777777" w:rsidR="009B56FD" w:rsidRPr="009B56FD" w:rsidRDefault="009B56FD" w:rsidP="009B56FD">
      <w:pPr>
        <w:tabs>
          <w:tab w:val="left" w:pos="460"/>
        </w:tabs>
        <w:spacing w:after="0"/>
        <w:ind w:left="284" w:right="64" w:hanging="360"/>
        <w:jc w:val="both"/>
        <w:rPr>
          <w:rFonts w:ascii="Times New Roman" w:eastAsia="Arial" w:hAnsi="Times New Roman"/>
          <w:spacing w:val="-1"/>
          <w:sz w:val="24"/>
          <w:szCs w:val="24"/>
          <w:lang w:val="sr-Cyrl-RS"/>
        </w:rPr>
      </w:pPr>
      <w:r w:rsidRPr="009B56F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1A05C07" wp14:editId="5FF75886">
            <wp:extent cx="46101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6510" w14:textId="77777777" w:rsidR="009B56FD" w:rsidRPr="009B56FD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DD50687" w14:textId="1609FAB0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парцелације и препарцелације</w:t>
      </w:r>
    </w:p>
    <w:p w14:paraId="206862A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5F9D730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36522BD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је изградња већег броја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објеката на јединственој парцели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 комерцијалне, пословне 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привредне комплексе дефинисана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величина парцеле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(комплекса) и ширина фронта према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улици:</w:t>
      </w:r>
    </w:p>
    <w:p w14:paraId="096859E2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величина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2000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2</w:t>
      </w:r>
    </w:p>
    <w:p w14:paraId="034CDBDE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ширина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30,00</w:t>
      </w:r>
      <w:r w:rsidRPr="009B56FD">
        <w:rPr>
          <w:rFonts w:ascii="Times New Roman" w:hAnsi="Times New Roman"/>
          <w:sz w:val="24"/>
          <w:szCs w:val="24"/>
        </w:rPr>
        <w:t>m</w:t>
      </w:r>
    </w:p>
    <w:p w14:paraId="369B7FEF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Уколико грађевинска парцела нема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директан приступ на саобраћајницу,</w:t>
      </w:r>
    </w:p>
    <w:p w14:paraId="0687B4B8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може имати колски прилаз са друге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парцеле (сукориснички) који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3,50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</w:t>
      </w:r>
    </w:p>
    <w:p w14:paraId="1F2CA680" w14:textId="77777777" w:rsidR="009B56FD" w:rsidRPr="009B56FD" w:rsidRDefault="009B56FD" w:rsidP="009B56FD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</w:p>
    <w:p w14:paraId="6ADE20F1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6A2B775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намењене за производњу, прераду, складиштење, пословање, имају следеће параметре: минимална површина парцеле 1 ха, најмања ширина уличног фронта износи 40,0 м. Максимална величина парцеле није ограничена, односно могућа величина парцеле је величина сваког појединачног блока. Све парцеле обавезно имају директан приступ на јавни пут.</w:t>
      </w:r>
    </w:p>
    <w:p w14:paraId="0B64F1BA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за јавне површине: величина парцеле и други параметри везани за овакве и сродне намене утврдиће се на основу конкретног захтева према потребним садржајима.</w:t>
      </w:r>
    </w:p>
    <w:p w14:paraId="3A9A2777" w14:textId="24759C5E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lastRenderedPageBreak/>
        <w:t xml:space="preserve">     Правила грађења</w:t>
      </w:r>
    </w:p>
    <w:p w14:paraId="46E8D13A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6CAF857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sr-Cyrl-RS"/>
        </w:rPr>
      </w:pPr>
      <w:r w:rsidRPr="009B56FD">
        <w:rPr>
          <w:rFonts w:ascii="Times New Roman" w:hAnsi="Times New Roman" w:cs="Times New Roman"/>
          <w:b/>
          <w:bCs/>
          <w:color w:val="auto"/>
          <w:u w:val="single"/>
          <w:lang w:val="sr-Cyrl-RS"/>
        </w:rPr>
        <w:t>привредно – радна зона у атару</w:t>
      </w:r>
    </w:p>
    <w:p w14:paraId="24A03FE9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A28F1">
        <w:rPr>
          <w:rFonts w:ascii="Times New Roman" w:hAnsi="Times New Roman" w:cs="Times New Roman"/>
          <w:b/>
          <w:bCs/>
          <w:color w:val="auto"/>
          <w:lang w:val="ru-RU"/>
        </w:rPr>
        <w:t>Дозвољена спратност и висина објеката</w:t>
      </w:r>
    </w:p>
    <w:p w14:paraId="32C0961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спратност комерцијално-пословних објеката у комплексу је П+3.</w:t>
      </w:r>
    </w:p>
    <w:p w14:paraId="214B2FB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висина привредних објеката је 16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 Ово ограничење се не односи 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технолошке и посебне објекте комплекса (чија се површина не урачунава у корисну БРГП: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димњаци, торњеви и сл.).</w:t>
      </w:r>
    </w:p>
    <w:p w14:paraId="5C72A29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B56FD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34D4B1F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комерцијално – пословне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-2.</w:t>
      </w:r>
    </w:p>
    <w:p w14:paraId="5EBCC153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производне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- 1.</w:t>
      </w:r>
    </w:p>
    <w:p w14:paraId="0A517083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слободне и зелене површине на парцели</w:t>
      </w:r>
    </w:p>
    <w:p w14:paraId="7155FF8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Минимални проценат озелењених површина у комплексу је 30%.</w:t>
      </w:r>
    </w:p>
    <w:p w14:paraId="0B38786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предвидети подизање појасева заштитног зеленила (компактни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засади листопадне и четинарске вегетације).</w:t>
      </w:r>
    </w:p>
    <w:p w14:paraId="10707851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појаса заштитног зеленила за производне комплексе су: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C46DE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- 2.00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бочних и задње границе парцеле; и</w:t>
      </w:r>
    </w:p>
    <w:p w14:paraId="1BBA0746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A28F1">
        <w:rPr>
          <w:rFonts w:ascii="Times New Roman" w:hAnsi="Times New Roman" w:cs="Times New Roman"/>
          <w:color w:val="auto"/>
          <w:lang w:val="ru-RU"/>
        </w:rPr>
        <w:t>- 5.00</w:t>
      </w:r>
      <w:r w:rsidRPr="009B56FD">
        <w:rPr>
          <w:rFonts w:ascii="Times New Roman" w:hAnsi="Times New Roman" w:cs="Times New Roman"/>
          <w:color w:val="auto"/>
        </w:rPr>
        <w:t>m</w:t>
      </w:r>
      <w:r w:rsidRPr="003A28F1">
        <w:rPr>
          <w:rFonts w:ascii="Times New Roman" w:hAnsi="Times New Roman" w:cs="Times New Roman"/>
          <w:color w:val="auto"/>
          <w:lang w:val="ru-RU"/>
        </w:rPr>
        <w:t xml:space="preserve"> према саобраћајници.</w:t>
      </w:r>
    </w:p>
    <w:p w14:paraId="4AB5CAA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Сва неопходна заштитна одстојања – од суседа, појасеви санитарне заштите и др.,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остварити унутар саме парцеле.</w:t>
      </w:r>
    </w:p>
    <w:p w14:paraId="3B2CCB7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није дозвољено планирање и уређење површина за отворене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депоније већ је неопходно предвидети посебне просторе за сакупљање, примарну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селекцију и одношење комуналног и индустријског отпада.</w:t>
      </w:r>
    </w:p>
    <w:p w14:paraId="4086DA7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Складиштење материјала и робе на отвореном делу парцеле не сме бити организовано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делу парцеле према јавној површини (улици), већ мора бити визуелно заклоњено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објектима или зеленилом.</w:t>
      </w:r>
    </w:p>
    <w:p w14:paraId="1078DF1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зависности од технолошког процеса у оквиру комплекса потребно је планирати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претоварно- манипулативне површине и паркинг површине за теретна возила.</w:t>
      </w:r>
    </w:p>
    <w:p w14:paraId="0812CAC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посебне објекте у комплексима</w:t>
      </w:r>
    </w:p>
    <w:p w14:paraId="53FAC75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Дозвољава се изградња посебних објеката који се не урачунавају у корисну БРГП, као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што су инфраструктурни - фабрички димњаци, ветрењаче, водоводни торњеви, рекламни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стубови, и др.</w:t>
      </w:r>
    </w:p>
    <w:p w14:paraId="56BEC05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Посебни објекти морају бити позиционирани на парцели (комплексу) у оквиру грађевинских линија.</w:t>
      </w:r>
    </w:p>
    <w:p w14:paraId="6EE5414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висина за рекламне стубове је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а за инфраструктурне објекте се утврђује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изузетно и већа висина, према технолошким потребама. Уколико су виши од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неопходно је прибавити мишљење и сагласност институција надлежних за безбедност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ваздушног саобраћаја. Овакви посебни објекти се постављају тако да не представљају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опасност по безбедност и да не ометају значајно сагледљивост објеката.</w:t>
      </w:r>
    </w:p>
    <w:p w14:paraId="6C068780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грађевинским парцелама уз пословне, производне и комуналне објекте у стамбеном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ткиву или у производним зонама могу да се граде помоћни објекти и то: гараже, оставе,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портирнице настрешнице, тремови и сл..</w:t>
      </w:r>
    </w:p>
    <w:p w14:paraId="11C37E91" w14:textId="25DC9A3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13DB46E3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5E3B2D82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Положај објекта у односу на регулацију и у односу на границе грађевинске парцеле</w:t>
      </w:r>
    </w:p>
    <w:p w14:paraId="1F4DB32A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Предња грађевинска линија утврђена је на 10,0 м од регулационе.</w:t>
      </w:r>
    </w:p>
    <w:p w14:paraId="02DF0B0F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lastRenderedPageBreak/>
        <w:t>Бочне грађевинске линије утврђују се на растојању од 5,0 м од суседа тако да се обезбеђује размак између објеката суседних комплекса од најмање 10,0 м.</w:t>
      </w:r>
    </w:p>
    <w:p w14:paraId="41B7E5C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Задња грађевинска линија за све парцеле је 5,0 м удаљена од границе са суседом.</w:t>
      </w:r>
    </w:p>
    <w:p w14:paraId="46F737B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Индекси заузетости и изграђености грађевинске парцеле</w:t>
      </w:r>
    </w:p>
    <w:p w14:paraId="15218DAD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Индекс заузетости на парцелама радне зоне је 60 %, индекс изграђености 2,0, а за парцеле преко 10 ха индекс заузетости је 40 %, а индекс изграђености 1,0.</w:t>
      </w:r>
    </w:p>
    <w:p w14:paraId="4344D4AE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429FDED8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Највећа дозвољена спратност и висина објекта</w:t>
      </w:r>
    </w:p>
    <w:p w14:paraId="0A34D0D3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производних, прерађивачких и помоћних објеката је П+0 (приземље са или без подрума), могуће су галерије у оквиру потребне спратне висине која је код ових објеката различита (виша), изузетно П+1 уколико то технологија захтева.</w:t>
      </w:r>
    </w:p>
    <w:p w14:paraId="273BE5A7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 објекте управних, административних зграда и сличних намена макс спратност је П+3 (са или без подрума или сутерена)</w:t>
      </w:r>
    </w:p>
    <w:p w14:paraId="3FE5F795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пословних објеката је П+3 (са или без подрума или сустерена), с тим да висина објеката не прелази висину од 16,0 м.</w:t>
      </w:r>
    </w:p>
    <w:p w14:paraId="7457E6A4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Спратност помоћних објеката је максимално П+0.</w:t>
      </w:r>
    </w:p>
    <w:p w14:paraId="6B3827C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5ABD0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Остале зграде на парцели </w:t>
      </w:r>
      <w:r w:rsidRPr="003A28F1">
        <w:rPr>
          <w:rFonts w:ascii="Times New Roman" w:hAnsi="Times New Roman"/>
          <w:sz w:val="24"/>
          <w:szCs w:val="24"/>
          <w:lang w:val="ru-RU"/>
        </w:rPr>
        <w:t>(положај, намена, број, спратност</w:t>
      </w:r>
      <w:r w:rsidRPr="003A28F1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0813B21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Није дозвољена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изградња више објеката на парцели осим пратећих помоћних објеката: објекти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служби пољопривреде, радионице, гараже, вртни павиљони, стаклене баште,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спортски терени и сл.). Изградња другог објекта (стамбеног, пољопривредног и сл.)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дозвољава се само на парцелама већим од 1200м2, а појединачни комерцијални или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привредни објекат може се градити као други објекат на парцели само ако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 већа од 2000м2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76A47E7C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1F956298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Најмања дозвољена удаљеност објеката (на парцели)</w:t>
      </w:r>
    </w:p>
    <w:p w14:paraId="40F42B53" w14:textId="0F03CCC9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истој грађевинској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парцели, поред главних објеката дозвољена је изградња административних 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помоћних објеката у функцији главних, под условом да су задовољени услови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изградње и међусобног односа објеката као код појединачних објеката на парцели,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као и параметри укупне изграђености на парцели дефинисане правилима грађења.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удаљеност објеката износи 2/3 висине вишег објекта, а градња објекат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један уз други или на краћем растојању могућа је само уколико то захтева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специфичност технолошког процеса.</w:t>
      </w:r>
    </w:p>
    <w:p w14:paraId="722EDB47" w14:textId="2D9265AB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0A9F219E" w14:textId="31BF1761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Положај објекта на парцели, регулациона и грађевинска линија</w:t>
      </w:r>
    </w:p>
    <w:p w14:paraId="15D9506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CEDC35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586B2D6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Комплекси у привредним зонама треба да буду тако организовани, да су комерцијални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објекти, административна или управна зграда или садржаји којима приступају посетиоци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(изложбени салони, продајни простори и сл.), позиционирани према јавној површини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(саобраћајници), а производни објекти (производне хале, магацини, складишта и сл.)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залеђу парцеле.</w:t>
      </w:r>
    </w:p>
    <w:p w14:paraId="22BAAC7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грађевинске и регулационе линије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објекте комплекса је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регулације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саобраћајнице (у простору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регулационе и грађевинске линије може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поставити само портирница -информациони и контролни пункт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комплекса).</w:t>
      </w:r>
    </w:p>
    <w:p w14:paraId="6E77A42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од бочних и задње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границе парцеле је ½ висине вишег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објекта, а не мање од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уз обавезу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садње најмање једног дрвореда.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Међусобно растојање између објеката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минимално 1/3 висине вишег објекта, али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 мање од 4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>.</w:t>
      </w:r>
    </w:p>
    <w:p w14:paraId="7EE15238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EC87BF" w14:textId="37A963B3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прикључења на инфраструктуру</w:t>
      </w:r>
    </w:p>
    <w:p w14:paraId="29208D12" w14:textId="156A3E06" w:rsid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lastRenderedPageBreak/>
        <w:t>Услови прикључења ће се дефинисати кроз техничке услове и сагласности имаоца јавних овлашћења.</w:t>
      </w:r>
    </w:p>
    <w:p w14:paraId="27DA1D2F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FB5FF83" w14:textId="021303A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>Инежењерско-геолошки услови</w:t>
      </w:r>
    </w:p>
    <w:p w14:paraId="441818A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B56FD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6B76DD97" w14:textId="77777777" w:rsidR="009B56FD" w:rsidRPr="009B56FD" w:rsidRDefault="009B56FD" w:rsidP="009B56FD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A1FCDA9" w14:textId="36EED68D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4121A42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2A2A117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подручје привредно-радне зоне у атару неопходна је даља урбанистичка разрада кроз план детаљне регулације.</w:t>
      </w:r>
    </w:p>
    <w:p w14:paraId="740AC90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пољопривредно земљиште предметне катастарске парцеле К.О.Ашања није предвиђена даља урбанистичка разрада, Просторним планом општине Пећинци.</w:t>
      </w:r>
    </w:p>
    <w:p w14:paraId="5CCF951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22979B5A" w14:textId="77777777" w:rsidR="009B56FD" w:rsidRPr="009B56FD" w:rsidRDefault="009B56FD" w:rsidP="009B56FD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D2F992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Спровођење Плана детаљне регулације ће се вршити:</w:t>
      </w:r>
    </w:p>
    <w:p w14:paraId="1613FFC8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-Пројектима парцелације, односно препарцелације и исправка границе за формирање будућих парцела за изградњу према планираним наменама као и за потребе формирања парцела за саобраћајнице, парцеле за комуналне објекте и површине и сл.</w:t>
      </w:r>
    </w:p>
    <w:p w14:paraId="18486A7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-Локацијском дозволом за пројектовање и изградњу објекта планиране намене и објеката инфраструктуре.</w:t>
      </w:r>
    </w:p>
    <w:p w14:paraId="37C9C2A9" w14:textId="49CA4CDF" w:rsidR="009B56FD" w:rsidRPr="003A28F1" w:rsidRDefault="009B56FD" w:rsidP="003A28F1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Могућа је израда Урбанистичког пројекта архитектонске разраде локације, за сложеније садржаје или специфичне намене или организацију на парцели, за коју се процени да нису довољни елементи дати овим планом.</w:t>
      </w:r>
    </w:p>
    <w:p w14:paraId="523DB146" w14:textId="4C58DA45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Ограничења</w:t>
      </w:r>
    </w:p>
    <w:p w14:paraId="23C6A92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17539456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7C6E5AF0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 ).</w:t>
      </w:r>
    </w:p>
    <w:p w14:paraId="30A3B621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 тла, ваздуха, воде ).</w:t>
      </w:r>
    </w:p>
    <w:p w14:paraId="57B42A58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 xml:space="preserve">За било какву изградњу на предметним катастарским парцелама К.О.Ашања које се налазе у зони заштите далековода неопходни су услови и сагласности од "ЕЛЕКТРОМРЕЖА СРБИЈЕ" а.д. </w:t>
      </w:r>
    </w:p>
    <w:p w14:paraId="35C95BEB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D81A12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56CD3E4" w14:textId="77777777" w:rsidR="009B56FD" w:rsidRPr="009B56FD" w:rsidRDefault="009B56FD" w:rsidP="009B56FD">
      <w:pPr>
        <w:tabs>
          <w:tab w:val="num" w:pos="0"/>
          <w:tab w:val="left" w:pos="16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Сви објекти у блоковима обухваћеним Планом морају бити пројектовани за конкретне намене, уз примену важећих стандарда, норматива, прописа, примерено времену у ком живимо и савременом. Фундирање вршити у здрав терен. За објекте већих димензија обавезно је испитивање носивости тла.</w:t>
      </w:r>
    </w:p>
    <w:p w14:paraId="1B09CA3E" w14:textId="77777777" w:rsidR="009B56FD" w:rsidRPr="007D1FA3" w:rsidRDefault="009B56FD" w:rsidP="009B56FD">
      <w:pPr>
        <w:pStyle w:val="Default"/>
        <w:ind w:left="1070"/>
        <w:jc w:val="both"/>
        <w:rPr>
          <w:color w:val="FF0000"/>
          <w:lang w:val="sr-Cyrl-RS"/>
        </w:rPr>
      </w:pPr>
    </w:p>
    <w:p w14:paraId="207D048C" w14:textId="24E56C4D" w:rsidR="00E240DE" w:rsidRDefault="00E240DE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10788058" w14:textId="3BC20140" w:rsidR="003A28F1" w:rsidRDefault="003A28F1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B6DAE7" w14:textId="28086DB9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Општина Пећинци и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2419C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("Сл. гласник РС", бр. 72/2009, 81/2009 - испр., 64/2010 - одлука УС, 24/2011, 121/2012, 42/2013 - одлука УС, 50/2013 - одлука УС, 98/2013 - одлука УС, 132/2014 и 145/2014, 83/18, 31/2019, 37/2019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др. закон 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9/2020).</w:t>
      </w:r>
    </w:p>
    <w:p w14:paraId="0FFD432E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07009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61ADB81B" w14:textId="56387CB6" w:rsidR="003A28F1" w:rsidRPr="00214E25" w:rsidRDefault="00D15967" w:rsidP="003A28F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DC4DDC">
        <w:rPr>
          <w:rFonts w:ascii="Times New Roman" w:hAnsi="Times New Roman"/>
          <w:sz w:val="24"/>
          <w:szCs w:val="24"/>
          <w:lang w:val="ru-RU"/>
        </w:rPr>
        <w:t>20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3A28F1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C4DDC">
        <w:rPr>
          <w:rFonts w:ascii="Times New Roman" w:hAnsi="Times New Roman"/>
          <w:b/>
          <w:sz w:val="24"/>
          <w:szCs w:val="24"/>
          <w:lang w:val="ru-RU"/>
        </w:rPr>
        <w:t>197.062.320</w:t>
      </w:r>
      <w:r w:rsidR="003A28F1">
        <w:rPr>
          <w:rFonts w:ascii="Times New Roman" w:hAnsi="Times New Roman"/>
          <w:b/>
          <w:sz w:val="24"/>
          <w:szCs w:val="24"/>
          <w:lang w:val="ru-RU"/>
        </w:rPr>
        <w:t>,00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07CC032" w14:textId="628E1472" w:rsidR="003A28F1" w:rsidRDefault="003A28F1" w:rsidP="003A2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DC4DDC">
        <w:rPr>
          <w:rFonts w:ascii="Times New Roman" w:hAnsi="Times New Roman"/>
          <w:sz w:val="24"/>
          <w:szCs w:val="24"/>
          <w:lang w:val="sr-Cyrl-RS"/>
        </w:rPr>
        <w:t>стотинудеведесетседаммилионашездесетдвехиљадетристадвадесетдинара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r w:rsidRPr="00214E25">
        <w:rPr>
          <w:rFonts w:ascii="Times New Roman" w:hAnsi="Times New Roman"/>
          <w:sz w:val="24"/>
          <w:szCs w:val="24"/>
          <w:lang w:val="sr-Cyrl-CS"/>
        </w:rPr>
        <w:t>/100).</w:t>
      </w:r>
    </w:p>
    <w:p w14:paraId="2CE62D95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56F8ACB" w14:textId="77777777" w:rsidR="003A28F1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32C432B" w14:textId="77777777" w:rsidR="003A28F1" w:rsidRPr="00214E25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19B605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696898C8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BA2EFC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Најповољнији понуђач који добије земљиште на отуђење дужан је да, поред </w:t>
      </w:r>
      <w:r>
        <w:rPr>
          <w:rFonts w:ascii="Times New Roman" w:hAnsi="Times New Roman"/>
          <w:sz w:val="24"/>
          <w:szCs w:val="24"/>
          <w:lang w:val="sr-Cyrl-CS"/>
        </w:rPr>
        <w:t>купопродајне цене</w:t>
      </w:r>
      <w:r w:rsidRPr="00214E25">
        <w:rPr>
          <w:rFonts w:ascii="Times New Roman" w:hAnsi="Times New Roman"/>
          <w:sz w:val="24"/>
          <w:szCs w:val="24"/>
          <w:lang w:val="sr-Cyrl-CS"/>
        </w:rPr>
        <w:t>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3DA95CD4" w14:textId="138FE15D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подносе понуду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DC4DDC">
        <w:rPr>
          <w:rFonts w:ascii="Times New Roman" w:hAnsi="Times New Roman"/>
          <w:b/>
          <w:sz w:val="24"/>
          <w:szCs w:val="24"/>
          <w:lang w:val="sr-Cyrl-CS"/>
        </w:rPr>
        <w:t>19.706.232,00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словима:</w:t>
      </w:r>
      <w:r w:rsidR="00DC4DDC">
        <w:rPr>
          <w:rFonts w:ascii="Times New Roman" w:hAnsi="Times New Roman"/>
          <w:sz w:val="24"/>
          <w:szCs w:val="24"/>
          <w:lang w:val="sr-Cyrl-CS"/>
        </w:rPr>
        <w:t>деветнаестмилионаседамстошестхиљададвестатридесетдвадинара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DC4DDC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255AFE6B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EDF1AB3" w14:textId="20062ABB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B346B5">
        <w:rPr>
          <w:rFonts w:ascii="Times New Roman" w:hAnsi="Times New Roman"/>
          <w:sz w:val="24"/>
          <w:szCs w:val="24"/>
          <w:lang w:val="sr-Cyrl-CS"/>
        </w:rPr>
        <w:t>ријава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мора да садржи:</w:t>
      </w:r>
    </w:p>
    <w:p w14:paraId="401017F9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44748838" w14:textId="77777777" w:rsidR="003A28F1" w:rsidRPr="00214E25" w:rsidRDefault="003A28F1" w:rsidP="003A28F1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459AA13D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58287348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22DB6DFF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7178522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3C5B5DB7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2712B2" w14:textId="630E698F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Уз </w:t>
      </w:r>
      <w:r w:rsidR="00B346B5">
        <w:rPr>
          <w:rFonts w:ascii="Times New Roman" w:hAnsi="Times New Roman"/>
          <w:sz w:val="24"/>
          <w:szCs w:val="24"/>
          <w:lang w:val="sr-Cyrl-CS"/>
        </w:rPr>
        <w:t>пријаву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учесник је дужан да достави и:</w:t>
      </w:r>
    </w:p>
    <w:p w14:paraId="2E04E8A5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0D5DBB57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5FE8B153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CE7AA3F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E7B1EB5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</w:t>
      </w:r>
      <w:r>
        <w:rPr>
          <w:rFonts w:ascii="Times New Roman" w:hAnsi="Times New Roman"/>
          <w:sz w:val="24"/>
          <w:szCs w:val="24"/>
          <w:lang w:val="sr-Cyrl-CS"/>
        </w:rPr>
        <w:t>и други одговарајући   регистар</w:t>
      </w:r>
    </w:p>
    <w:p w14:paraId="3455EE48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-понуђена цена грађевинског земљишта</w:t>
      </w:r>
    </w:p>
    <w:p w14:paraId="5FA3028B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-Изјава о прихватању огласа</w:t>
      </w:r>
    </w:p>
    <w:p w14:paraId="0BA565CB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3EC14F" w14:textId="1E586B9F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</w:t>
      </w:r>
      <w:r w:rsidR="00B346B5">
        <w:rPr>
          <w:rFonts w:ascii="Times New Roman" w:hAnsi="Times New Roman"/>
          <w:sz w:val="24"/>
          <w:szCs w:val="24"/>
          <w:lang w:val="sr-Cyrl-RS"/>
        </w:rPr>
        <w:t>пријава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9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и Пећиначким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DC4DDC">
        <w:rPr>
          <w:rFonts w:ascii="Times New Roman" w:hAnsi="Times New Roman"/>
          <w:sz w:val="24"/>
          <w:szCs w:val="24"/>
          <w:lang w:val="ru-RU"/>
        </w:rPr>
        <w:t>15.05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Pr="000C2F13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798AE61D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D07C52" w14:textId="77777777" w:rsidR="00A80404" w:rsidRPr="00A80404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583DFD93" w14:textId="77777777" w:rsidR="00A80404" w:rsidRPr="00A80404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5D35DB8C" w14:textId="77777777" w:rsidR="00A80404" w:rsidRPr="00A80404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A80EF4F" w14:textId="76348051" w:rsidR="003A28F1" w:rsidRDefault="00A80404" w:rsidP="00A80404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0404">
        <w:rPr>
          <w:rFonts w:ascii="Times New Roman" w:hAnsi="Times New Roman"/>
          <w:sz w:val="24"/>
          <w:szCs w:val="24"/>
          <w:lang w:val="sr-Cyrl-CS"/>
        </w:rPr>
        <w:t>Поступак јавног надметања спровешће Комисија за спровођење поступка располагања грађевинским земљиштем ЈКП „ПУТЕВИ ОПШТИНЕ ПЕЋИНЦИ“ Пећинци.</w:t>
      </w:r>
    </w:p>
    <w:p w14:paraId="313530C9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609D5214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62B8EA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7C5C8ED8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05E0EA43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2087AE22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1030251F" w14:textId="3A8B9910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Јавно отварање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ће бити одржано дана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C4DDC">
        <w:rPr>
          <w:rFonts w:ascii="Times New Roman" w:hAnsi="Times New Roman"/>
          <w:b/>
          <w:sz w:val="24"/>
          <w:szCs w:val="24"/>
          <w:lang w:val="sr-Cyrl-CS"/>
        </w:rPr>
        <w:t>16.05</w:t>
      </w:r>
      <w:r w:rsidR="00D15967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202</w:t>
      </w:r>
      <w:r w:rsidRPr="000C2F1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220CD6C7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19852D4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BAE743F" w14:textId="77777777" w:rsidR="003A28F1" w:rsidRPr="00D12F2B" w:rsidRDefault="003A28F1" w:rsidP="003A28F1">
      <w:pPr>
        <w:rPr>
          <w:rFonts w:ascii="Times New Roman" w:hAnsi="Times New Roman"/>
          <w:sz w:val="24"/>
          <w:szCs w:val="24"/>
          <w:lang w:val="ru-RU"/>
        </w:rPr>
      </w:pPr>
    </w:p>
    <w:p w14:paraId="4DB5A7EC" w14:textId="77777777" w:rsidR="00B57682" w:rsidRPr="00D12F2B" w:rsidRDefault="00B57682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57682" w:rsidRPr="00D12F2B" w:rsidSect="00214E2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6BFA" w14:textId="77777777" w:rsidR="00D308DA" w:rsidRDefault="00D308DA">
      <w:pPr>
        <w:spacing w:after="0" w:line="240" w:lineRule="auto"/>
      </w:pPr>
      <w:r>
        <w:separator/>
      </w:r>
    </w:p>
  </w:endnote>
  <w:endnote w:type="continuationSeparator" w:id="0">
    <w:p w14:paraId="2CFFBADC" w14:textId="77777777" w:rsidR="00D308DA" w:rsidRDefault="00D3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553F94BA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665C30">
      <w:rPr>
        <w:rFonts w:ascii="Times New Roman" w:hAnsi="Times New Roman"/>
        <w:noProof/>
      </w:rPr>
      <w:t>9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BCEC" w14:textId="77777777" w:rsidR="00D308DA" w:rsidRDefault="00D308DA">
      <w:pPr>
        <w:spacing w:after="0" w:line="240" w:lineRule="auto"/>
      </w:pPr>
      <w:r>
        <w:separator/>
      </w:r>
    </w:p>
  </w:footnote>
  <w:footnote w:type="continuationSeparator" w:id="0">
    <w:p w14:paraId="4FFC81B8" w14:textId="77777777" w:rsidR="00D308DA" w:rsidRDefault="00D3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F0A77B0"/>
    <w:multiLevelType w:val="hybridMultilevel"/>
    <w:tmpl w:val="967CA914"/>
    <w:lvl w:ilvl="0" w:tplc="1CEC0C1A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2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  <w:num w:numId="19">
    <w:abstractNumId w:val="17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75440"/>
    <w:rsid w:val="00076A01"/>
    <w:rsid w:val="00090014"/>
    <w:rsid w:val="000B31DA"/>
    <w:rsid w:val="000B3ADE"/>
    <w:rsid w:val="000B5425"/>
    <w:rsid w:val="000C4A50"/>
    <w:rsid w:val="000C7600"/>
    <w:rsid w:val="000E3648"/>
    <w:rsid w:val="000E3DF9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B9D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F69AA"/>
    <w:rsid w:val="002F6D07"/>
    <w:rsid w:val="00306B56"/>
    <w:rsid w:val="0031530F"/>
    <w:rsid w:val="00322863"/>
    <w:rsid w:val="00336225"/>
    <w:rsid w:val="00340804"/>
    <w:rsid w:val="003A0AFB"/>
    <w:rsid w:val="003A28F1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21393"/>
    <w:rsid w:val="0053119B"/>
    <w:rsid w:val="00594C3B"/>
    <w:rsid w:val="005B4C47"/>
    <w:rsid w:val="005D625C"/>
    <w:rsid w:val="005D7FE3"/>
    <w:rsid w:val="0062152B"/>
    <w:rsid w:val="00654D7A"/>
    <w:rsid w:val="00663B23"/>
    <w:rsid w:val="00665C30"/>
    <w:rsid w:val="006858CE"/>
    <w:rsid w:val="006C1444"/>
    <w:rsid w:val="006D5546"/>
    <w:rsid w:val="006D6E0B"/>
    <w:rsid w:val="00701864"/>
    <w:rsid w:val="0074084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C0A0F"/>
    <w:rsid w:val="008C4BDE"/>
    <w:rsid w:val="008D658A"/>
    <w:rsid w:val="009065D8"/>
    <w:rsid w:val="00912821"/>
    <w:rsid w:val="00975960"/>
    <w:rsid w:val="00983A12"/>
    <w:rsid w:val="009902EE"/>
    <w:rsid w:val="009A5404"/>
    <w:rsid w:val="009A7980"/>
    <w:rsid w:val="009B56FD"/>
    <w:rsid w:val="009C3BE0"/>
    <w:rsid w:val="009C3CBB"/>
    <w:rsid w:val="009C49D7"/>
    <w:rsid w:val="009D50AD"/>
    <w:rsid w:val="009F25C5"/>
    <w:rsid w:val="00A034F7"/>
    <w:rsid w:val="00A31348"/>
    <w:rsid w:val="00A77474"/>
    <w:rsid w:val="00A80404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346B5"/>
    <w:rsid w:val="00B45B79"/>
    <w:rsid w:val="00B57682"/>
    <w:rsid w:val="00B631A6"/>
    <w:rsid w:val="00B66135"/>
    <w:rsid w:val="00B726E5"/>
    <w:rsid w:val="00BA0C43"/>
    <w:rsid w:val="00BA6773"/>
    <w:rsid w:val="00BA6B4D"/>
    <w:rsid w:val="00BB3350"/>
    <w:rsid w:val="00BC5181"/>
    <w:rsid w:val="00BD2C99"/>
    <w:rsid w:val="00BD6C37"/>
    <w:rsid w:val="00C051FC"/>
    <w:rsid w:val="00C13A2C"/>
    <w:rsid w:val="00C17BE9"/>
    <w:rsid w:val="00C514FE"/>
    <w:rsid w:val="00C53946"/>
    <w:rsid w:val="00C550BB"/>
    <w:rsid w:val="00C55AA8"/>
    <w:rsid w:val="00C63F9A"/>
    <w:rsid w:val="00C87784"/>
    <w:rsid w:val="00C92DD1"/>
    <w:rsid w:val="00CB2D21"/>
    <w:rsid w:val="00CD591D"/>
    <w:rsid w:val="00CD6738"/>
    <w:rsid w:val="00CF7779"/>
    <w:rsid w:val="00D078DD"/>
    <w:rsid w:val="00D12F2B"/>
    <w:rsid w:val="00D15967"/>
    <w:rsid w:val="00D24465"/>
    <w:rsid w:val="00D278CA"/>
    <w:rsid w:val="00D308DA"/>
    <w:rsid w:val="00D75E12"/>
    <w:rsid w:val="00DC4DDC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85EBA"/>
    <w:rsid w:val="00E96B96"/>
    <w:rsid w:val="00EA576B"/>
    <w:rsid w:val="00EB7B80"/>
    <w:rsid w:val="00EC2DA3"/>
    <w:rsid w:val="00F0426E"/>
    <w:rsid w:val="00F13754"/>
    <w:rsid w:val="00F61D23"/>
    <w:rsid w:val="00F6557D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cin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D00E-B92E-4F43-9D96-33A90D2D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7</cp:revision>
  <cp:lastPrinted>2021-02-24T07:31:00Z</cp:lastPrinted>
  <dcterms:created xsi:type="dcterms:W3CDTF">2023-04-11T11:09:00Z</dcterms:created>
  <dcterms:modified xsi:type="dcterms:W3CDTF">2023-04-13T11:50:00Z</dcterms:modified>
</cp:coreProperties>
</file>