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34C6" w14:textId="77777777" w:rsidR="00E240DE" w:rsidRPr="00214E25" w:rsidRDefault="00E240DE" w:rsidP="00E240DE">
      <w:pPr>
        <w:spacing w:after="0" w:line="240" w:lineRule="auto"/>
        <w:rPr>
          <w:rFonts w:ascii="Times New Roman" w:hAnsi="Times New Roman"/>
          <w:b/>
          <w:sz w:val="24"/>
          <w:szCs w:val="24"/>
          <w:lang w:val="sr-Latn-CS"/>
        </w:rPr>
      </w:pPr>
      <w:bookmarkStart w:id="0" w:name="_GoBack"/>
      <w:bookmarkEnd w:id="0"/>
      <w:r w:rsidRPr="00214E25">
        <w:rPr>
          <w:rFonts w:ascii="Times New Roman" w:hAnsi="Times New Roman"/>
          <w:b/>
          <w:sz w:val="24"/>
          <w:szCs w:val="24"/>
          <w:lang w:val="sr-Cyrl-CS"/>
        </w:rPr>
        <w:t xml:space="preserve">Јавно комунално предузеће </w:t>
      </w:r>
      <w:r w:rsidRPr="00214E25">
        <w:rPr>
          <w:rFonts w:ascii="Times New Roman" w:hAnsi="Times New Roman"/>
          <w:b/>
          <w:sz w:val="24"/>
          <w:szCs w:val="24"/>
          <w:lang w:val="sr-Latn-CS"/>
        </w:rPr>
        <w:t>„</w:t>
      </w:r>
      <w:r w:rsidRPr="00214E25">
        <w:rPr>
          <w:rFonts w:ascii="Times New Roman" w:hAnsi="Times New Roman"/>
          <w:b/>
          <w:sz w:val="24"/>
          <w:szCs w:val="24"/>
          <w:lang w:val="sr-Cyrl-CS"/>
        </w:rPr>
        <w:t>ПУТЕВИ ОПШТИНЕ ПЕЋИНЦИ</w:t>
      </w:r>
      <w:r w:rsidRPr="00214E25">
        <w:rPr>
          <w:rFonts w:ascii="Times New Roman" w:hAnsi="Times New Roman"/>
          <w:b/>
          <w:sz w:val="24"/>
          <w:szCs w:val="24"/>
          <w:lang w:val="sr-Latn-CS"/>
        </w:rPr>
        <w:t>“</w:t>
      </w:r>
      <w:r w:rsidRPr="00214E25">
        <w:rPr>
          <w:rFonts w:ascii="Times New Roman" w:hAnsi="Times New Roman"/>
          <w:b/>
          <w:sz w:val="24"/>
          <w:szCs w:val="24"/>
          <w:lang w:val="sr-Cyrl-CS"/>
        </w:rPr>
        <w:t xml:space="preserve"> Пећинци</w:t>
      </w:r>
    </w:p>
    <w:p w14:paraId="6A7B5F0D" w14:textId="77777777" w:rsidR="00E240DE" w:rsidRPr="00214E25" w:rsidRDefault="00E240DE" w:rsidP="00E240DE">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Слободана Бајића 5</w:t>
      </w:r>
    </w:p>
    <w:p w14:paraId="19FA6EBC" w14:textId="76301A4D" w:rsidR="00E240DE" w:rsidRPr="0014050D" w:rsidRDefault="00E240DE" w:rsidP="00E240DE">
      <w:pPr>
        <w:spacing w:after="0" w:line="240" w:lineRule="auto"/>
        <w:rPr>
          <w:rFonts w:ascii="Times New Roman" w:hAnsi="Times New Roman"/>
          <w:b/>
          <w:sz w:val="24"/>
          <w:szCs w:val="24"/>
          <w:lang w:val="sr-Cyrl-RS"/>
        </w:rPr>
      </w:pPr>
      <w:r w:rsidRPr="00214E25">
        <w:rPr>
          <w:rFonts w:ascii="Times New Roman" w:hAnsi="Times New Roman"/>
          <w:b/>
          <w:sz w:val="24"/>
          <w:szCs w:val="24"/>
          <w:lang w:val="sr-Cyrl-CS"/>
        </w:rPr>
        <w:t>Пећинц</w:t>
      </w:r>
      <w:r w:rsidR="0014050D">
        <w:rPr>
          <w:rFonts w:ascii="Times New Roman" w:hAnsi="Times New Roman"/>
          <w:b/>
          <w:sz w:val="24"/>
          <w:szCs w:val="24"/>
          <w:lang w:val="sr-Cyrl-RS"/>
        </w:rPr>
        <w:t>и</w:t>
      </w:r>
    </w:p>
    <w:p w14:paraId="4E33043B" w14:textId="4986FC6A" w:rsidR="00B726E5" w:rsidRPr="00214E25" w:rsidRDefault="00B726E5" w:rsidP="00B726E5">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 xml:space="preserve">Дана: </w:t>
      </w:r>
      <w:r w:rsidR="00CF7779">
        <w:rPr>
          <w:rFonts w:ascii="Times New Roman" w:hAnsi="Times New Roman"/>
          <w:b/>
          <w:sz w:val="24"/>
          <w:szCs w:val="24"/>
          <w:lang w:val="sr-Cyrl-RS"/>
        </w:rPr>
        <w:t>14.06</w:t>
      </w:r>
      <w:r w:rsidR="00CF7779" w:rsidRPr="00D12F2B">
        <w:rPr>
          <w:rFonts w:ascii="Times New Roman" w:hAnsi="Times New Roman"/>
          <w:b/>
          <w:sz w:val="24"/>
          <w:szCs w:val="24"/>
          <w:lang w:val="ru-RU"/>
        </w:rPr>
        <w:t>.2022</w:t>
      </w:r>
      <w:r w:rsidRPr="00214E25">
        <w:rPr>
          <w:rFonts w:ascii="Times New Roman" w:hAnsi="Times New Roman"/>
          <w:b/>
          <w:sz w:val="24"/>
          <w:szCs w:val="24"/>
          <w:lang w:val="sr-Cyrl-CS"/>
        </w:rPr>
        <w:t>. године</w:t>
      </w:r>
    </w:p>
    <w:p w14:paraId="15EB9DC4" w14:textId="544F7ABC" w:rsidR="00E240DE" w:rsidRPr="00D12F2B" w:rsidRDefault="00AA71D7" w:rsidP="00B726E5">
      <w:pPr>
        <w:spacing w:after="0" w:line="240" w:lineRule="auto"/>
        <w:rPr>
          <w:rFonts w:ascii="Times New Roman" w:hAnsi="Times New Roman"/>
          <w:b/>
          <w:sz w:val="24"/>
          <w:szCs w:val="24"/>
          <w:lang w:val="ru-RU"/>
        </w:rPr>
      </w:pPr>
      <w:r w:rsidRPr="00214E25">
        <w:rPr>
          <w:rFonts w:ascii="Times New Roman" w:hAnsi="Times New Roman"/>
          <w:b/>
          <w:sz w:val="24"/>
          <w:szCs w:val="24"/>
          <w:lang w:val="sr-Cyrl-CS"/>
        </w:rPr>
        <w:t xml:space="preserve">Број: </w:t>
      </w:r>
      <w:r w:rsidR="00CF7779" w:rsidRPr="00D12F2B">
        <w:rPr>
          <w:rFonts w:ascii="Times New Roman" w:hAnsi="Times New Roman"/>
          <w:b/>
          <w:sz w:val="24"/>
          <w:szCs w:val="24"/>
          <w:lang w:val="ru-RU"/>
        </w:rPr>
        <w:t>345</w:t>
      </w:r>
      <w:r w:rsidR="00C17BE9">
        <w:rPr>
          <w:rFonts w:ascii="Times New Roman" w:hAnsi="Times New Roman"/>
          <w:b/>
          <w:sz w:val="24"/>
          <w:szCs w:val="24"/>
          <w:lang w:val="sr-Cyrl-RS"/>
        </w:rPr>
        <w:t>/2022</w:t>
      </w:r>
    </w:p>
    <w:p w14:paraId="5CAC9944" w14:textId="77777777" w:rsidR="00B726E5" w:rsidRPr="00214E25" w:rsidRDefault="00B726E5" w:rsidP="00B726E5">
      <w:pPr>
        <w:spacing w:after="0" w:line="240" w:lineRule="auto"/>
        <w:rPr>
          <w:rFonts w:ascii="Times New Roman" w:hAnsi="Times New Roman"/>
          <w:sz w:val="24"/>
          <w:szCs w:val="24"/>
          <w:lang w:val="sr-Cyrl-CS"/>
        </w:rPr>
      </w:pPr>
    </w:p>
    <w:p w14:paraId="0B102CC4" w14:textId="389DBC95" w:rsidR="00E240DE" w:rsidRDefault="00E240DE" w:rsidP="00E240DE">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На основу члана 99 Закона о планирању и изградњи </w:t>
      </w:r>
      <w:r w:rsidR="009A5404" w:rsidRPr="00214E25">
        <w:rPr>
          <w:rFonts w:ascii="Times New Roman" w:hAnsi="Times New Roman"/>
          <w:sz w:val="24"/>
          <w:szCs w:val="24"/>
          <w:lang w:val="sr-Cyrl-CS"/>
        </w:rPr>
        <w:t>("Сл. гласник РС", бр. 72/2009, 81/2009 - испр., 64/2010 - одлука УС, 24/2011, 121/2012, 42/2013 - одлука УС, 50/2013 - одлука УС, 98/2013 - одлука УС, 132/2014 и 145/2014, 83/18</w:t>
      </w:r>
      <w:r w:rsidR="0031530F" w:rsidRPr="00214E25">
        <w:rPr>
          <w:rFonts w:ascii="Times New Roman" w:hAnsi="Times New Roman"/>
          <w:sz w:val="24"/>
          <w:szCs w:val="24"/>
          <w:lang w:val="sr-Cyrl-CS"/>
        </w:rPr>
        <w:t>, 31/2019, 37/2019 – др. закон и</w:t>
      </w:r>
      <w:r w:rsidR="009A5404" w:rsidRPr="00214E25">
        <w:rPr>
          <w:rFonts w:ascii="Times New Roman" w:hAnsi="Times New Roman"/>
          <w:sz w:val="24"/>
          <w:szCs w:val="24"/>
          <w:lang w:val="sr-Cyrl-CS"/>
        </w:rPr>
        <w:t xml:space="preserve"> 9/2020) </w:t>
      </w:r>
      <w:r w:rsidRPr="00214E25">
        <w:rPr>
          <w:rFonts w:ascii="Times New Roman" w:hAnsi="Times New Roman"/>
          <w:sz w:val="24"/>
          <w:szCs w:val="24"/>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214E25">
        <w:rPr>
          <w:rFonts w:ascii="Times New Roman" w:hAnsi="Times New Roman"/>
          <w:sz w:val="24"/>
          <w:szCs w:val="24"/>
          <w:lang w:val="sr-Latn-RS"/>
        </w:rPr>
        <w:t>18/18</w:t>
      </w:r>
      <w:r w:rsidR="00453422" w:rsidRPr="00214E25">
        <w:rPr>
          <w:rFonts w:ascii="Times New Roman" w:hAnsi="Times New Roman"/>
          <w:sz w:val="24"/>
          <w:szCs w:val="24"/>
          <w:lang w:val="sr-Cyrl-CS"/>
        </w:rPr>
        <w:t>)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расписује:</w:t>
      </w:r>
    </w:p>
    <w:p w14:paraId="1658806A" w14:textId="77777777" w:rsidR="00214E25" w:rsidRPr="00214E25" w:rsidRDefault="00214E25" w:rsidP="00E240DE">
      <w:pPr>
        <w:spacing w:after="0" w:line="240" w:lineRule="auto"/>
        <w:ind w:firstLine="450"/>
        <w:jc w:val="both"/>
        <w:rPr>
          <w:rFonts w:ascii="Times New Roman" w:hAnsi="Times New Roman"/>
          <w:sz w:val="24"/>
          <w:szCs w:val="24"/>
          <w:lang w:val="sr-Cyrl-CS"/>
        </w:rPr>
      </w:pPr>
    </w:p>
    <w:p w14:paraId="4947A911"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ОГЛАС </w:t>
      </w:r>
    </w:p>
    <w:p w14:paraId="5D2DCFE2"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за продају путем јавног надметања </w:t>
      </w:r>
    </w:p>
    <w:p w14:paraId="418D01B8" w14:textId="3B660545"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ради отуђења </w:t>
      </w:r>
      <w:r w:rsidR="007413BB">
        <w:rPr>
          <w:rFonts w:ascii="Times New Roman" w:hAnsi="Times New Roman"/>
          <w:b/>
          <w:sz w:val="24"/>
          <w:szCs w:val="24"/>
          <w:lang w:val="sr-Cyrl-CS"/>
        </w:rPr>
        <w:t xml:space="preserve">земљишта </w:t>
      </w:r>
      <w:r w:rsidR="00885068">
        <w:rPr>
          <w:rFonts w:ascii="Times New Roman" w:hAnsi="Times New Roman"/>
          <w:b/>
          <w:sz w:val="24"/>
          <w:szCs w:val="24"/>
          <w:lang w:val="sr-Cyrl-CS"/>
        </w:rPr>
        <w:t>у грађевинском подручју</w:t>
      </w:r>
      <w:r w:rsidR="00A034F7" w:rsidRPr="00214E25">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у јавној својини општине Пећинци у КО </w:t>
      </w:r>
      <w:r w:rsidR="00C17BE9">
        <w:rPr>
          <w:rFonts w:ascii="Times New Roman" w:hAnsi="Times New Roman"/>
          <w:b/>
          <w:sz w:val="24"/>
          <w:szCs w:val="24"/>
          <w:lang w:val="sr-Cyrl-CS"/>
        </w:rPr>
        <w:t>Деч</w:t>
      </w:r>
    </w:p>
    <w:p w14:paraId="5987C9E8" w14:textId="77777777" w:rsidR="00B726E5" w:rsidRPr="00214E25" w:rsidRDefault="00B726E5" w:rsidP="00B726E5">
      <w:pPr>
        <w:spacing w:after="0" w:line="240" w:lineRule="auto"/>
        <w:rPr>
          <w:rFonts w:ascii="Times New Roman" w:hAnsi="Times New Roman"/>
          <w:b/>
          <w:sz w:val="24"/>
          <w:szCs w:val="24"/>
          <w:lang w:val="sr-Cyrl-CS"/>
        </w:rPr>
      </w:pPr>
    </w:p>
    <w:p w14:paraId="4959AFDC" w14:textId="06FA1A8B" w:rsidR="00B726E5" w:rsidRPr="00214E25" w:rsidRDefault="00B726E5" w:rsidP="00B726E5">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Предмет отуђења је </w:t>
      </w:r>
      <w:r w:rsidR="00C514FE">
        <w:rPr>
          <w:rFonts w:ascii="Times New Roman" w:hAnsi="Times New Roman"/>
          <w:sz w:val="24"/>
          <w:szCs w:val="24"/>
          <w:lang w:val="sr-Cyrl-CS"/>
        </w:rPr>
        <w:t xml:space="preserve">земљиште у грађевинском подручју </w:t>
      </w:r>
      <w:r w:rsidRPr="00214E25">
        <w:rPr>
          <w:rFonts w:ascii="Times New Roman" w:hAnsi="Times New Roman"/>
          <w:sz w:val="24"/>
          <w:szCs w:val="24"/>
          <w:lang w:val="sr-Cyrl-CS"/>
        </w:rPr>
        <w:t xml:space="preserve">у јавној својини општине Пећинци уписано у ЛН </w:t>
      </w:r>
      <w:r w:rsidR="00C17BE9">
        <w:rPr>
          <w:rFonts w:ascii="Times New Roman" w:hAnsi="Times New Roman"/>
          <w:sz w:val="24"/>
          <w:szCs w:val="24"/>
          <w:lang w:val="ru-RU"/>
        </w:rPr>
        <w:t>1348</w:t>
      </w:r>
      <w:r w:rsidR="007413BB">
        <w:rPr>
          <w:rFonts w:ascii="Times New Roman" w:hAnsi="Times New Roman"/>
          <w:sz w:val="24"/>
          <w:szCs w:val="24"/>
          <w:lang w:val="ru-RU"/>
        </w:rPr>
        <w:t xml:space="preserve"> </w:t>
      </w:r>
      <w:r w:rsidRPr="00214E25">
        <w:rPr>
          <w:rFonts w:ascii="Times New Roman" w:hAnsi="Times New Roman"/>
          <w:sz w:val="24"/>
          <w:szCs w:val="24"/>
          <w:lang w:val="sr-Cyrl-CS"/>
        </w:rPr>
        <w:t xml:space="preserve">КО </w:t>
      </w:r>
      <w:r w:rsidR="00C17BE9">
        <w:rPr>
          <w:rFonts w:ascii="Times New Roman" w:hAnsi="Times New Roman"/>
          <w:sz w:val="24"/>
          <w:szCs w:val="24"/>
          <w:lang w:val="sr-Cyrl-CS"/>
        </w:rPr>
        <w:t>Деч</w:t>
      </w:r>
      <w:r w:rsidRPr="00214E25">
        <w:rPr>
          <w:rFonts w:ascii="Times New Roman" w:hAnsi="Times New Roman"/>
          <w:sz w:val="24"/>
          <w:szCs w:val="24"/>
          <w:lang w:val="sr-Cyrl-CS"/>
        </w:rPr>
        <w:t>, и то:</w:t>
      </w:r>
    </w:p>
    <w:p w14:paraId="10BC57F4" w14:textId="77777777" w:rsidR="00B726E5" w:rsidRPr="00214E25" w:rsidRDefault="00B726E5" w:rsidP="00B726E5">
      <w:pPr>
        <w:spacing w:after="0" w:line="240" w:lineRule="auto"/>
        <w:ind w:firstLine="450"/>
        <w:jc w:val="both"/>
        <w:rPr>
          <w:rFonts w:ascii="Times New Roman" w:hAnsi="Times New Roman"/>
          <w:sz w:val="24"/>
          <w:szCs w:val="24"/>
          <w:lang w:val="sr-Cyrl-CS"/>
        </w:rPr>
      </w:pPr>
    </w:p>
    <w:p w14:paraId="43868023" w14:textId="22C5279D" w:rsidR="00485CAB" w:rsidRDefault="00B726E5" w:rsidP="00B726E5">
      <w:pPr>
        <w:spacing w:after="0" w:line="240" w:lineRule="auto"/>
        <w:ind w:firstLine="270"/>
        <w:jc w:val="both"/>
        <w:rPr>
          <w:rFonts w:ascii="Times New Roman" w:hAnsi="Times New Roman"/>
          <w:b/>
          <w:sz w:val="24"/>
          <w:szCs w:val="24"/>
          <w:lang w:val="sr-Latn-RS"/>
        </w:rPr>
      </w:pPr>
      <w:r w:rsidRPr="00214E25">
        <w:rPr>
          <w:rFonts w:ascii="Times New Roman" w:hAnsi="Times New Roman"/>
          <w:b/>
          <w:sz w:val="24"/>
          <w:szCs w:val="24"/>
          <w:lang w:val="sr-Cyrl-CS"/>
        </w:rPr>
        <w:t xml:space="preserve">- к.п </w:t>
      </w:r>
      <w:r w:rsidR="00425234">
        <w:rPr>
          <w:rFonts w:ascii="Times New Roman" w:hAnsi="Times New Roman"/>
          <w:b/>
          <w:sz w:val="24"/>
          <w:szCs w:val="24"/>
          <w:lang w:val="sr-Cyrl-RS"/>
        </w:rPr>
        <w:t>1147/1</w:t>
      </w:r>
      <w:r w:rsidRPr="00214E25">
        <w:rPr>
          <w:rFonts w:ascii="Times New Roman" w:hAnsi="Times New Roman"/>
          <w:b/>
          <w:sz w:val="24"/>
          <w:szCs w:val="24"/>
          <w:lang w:val="sr-Cyrl-CS"/>
        </w:rPr>
        <w:t xml:space="preserve">, </w:t>
      </w:r>
      <w:r w:rsidR="00F6557D">
        <w:rPr>
          <w:rFonts w:ascii="Times New Roman" w:hAnsi="Times New Roman"/>
          <w:b/>
          <w:sz w:val="24"/>
          <w:szCs w:val="24"/>
          <w:lang w:val="sr-Cyrl-CS"/>
        </w:rPr>
        <w:t>земљиште у грађевинском подручју</w:t>
      </w:r>
      <w:r w:rsidR="00485CAB">
        <w:rPr>
          <w:rFonts w:ascii="Times New Roman" w:hAnsi="Times New Roman"/>
          <w:b/>
          <w:sz w:val="24"/>
          <w:szCs w:val="24"/>
          <w:lang w:val="sr-Cyrl-RS"/>
        </w:rPr>
        <w:t xml:space="preserve"> и то:</w:t>
      </w:r>
      <w:r w:rsidRPr="00214E25">
        <w:rPr>
          <w:rFonts w:ascii="Times New Roman" w:hAnsi="Times New Roman"/>
          <w:b/>
          <w:sz w:val="24"/>
          <w:szCs w:val="24"/>
          <w:lang w:val="sr-Latn-RS"/>
        </w:rPr>
        <w:t xml:space="preserve"> </w:t>
      </w:r>
    </w:p>
    <w:p w14:paraId="2486D4A1" w14:textId="587123F5" w:rsidR="00B726E5" w:rsidRDefault="00485CAB" w:rsidP="00B726E5">
      <w:pPr>
        <w:spacing w:after="0" w:line="240" w:lineRule="auto"/>
        <w:ind w:firstLine="270"/>
        <w:jc w:val="both"/>
        <w:rPr>
          <w:rFonts w:ascii="Times New Roman" w:hAnsi="Times New Roman"/>
          <w:b/>
          <w:sz w:val="24"/>
          <w:szCs w:val="24"/>
          <w:lang w:val="sr-Cyrl-CS"/>
        </w:rPr>
      </w:pPr>
      <w:r>
        <w:rPr>
          <w:rFonts w:ascii="Times New Roman" w:hAnsi="Times New Roman"/>
          <w:b/>
          <w:sz w:val="24"/>
          <w:szCs w:val="24"/>
          <w:lang w:val="sr-Cyrl-RS"/>
        </w:rPr>
        <w:t xml:space="preserve">  </w:t>
      </w:r>
      <w:r w:rsidR="00C17BE9">
        <w:rPr>
          <w:rFonts w:ascii="Times New Roman" w:hAnsi="Times New Roman"/>
          <w:b/>
          <w:sz w:val="24"/>
          <w:szCs w:val="24"/>
          <w:lang w:val="sr-Cyrl-RS"/>
        </w:rPr>
        <w:t>њива 4.класе</w:t>
      </w:r>
      <w:r w:rsidR="0014050D">
        <w:rPr>
          <w:rFonts w:ascii="Times New Roman" w:hAnsi="Times New Roman"/>
          <w:b/>
          <w:sz w:val="24"/>
          <w:szCs w:val="24"/>
          <w:lang w:val="sr-Cyrl-RS"/>
        </w:rPr>
        <w:t>,</w:t>
      </w:r>
      <w:r w:rsidR="00A31348" w:rsidRPr="00214E25">
        <w:rPr>
          <w:rFonts w:ascii="Times New Roman" w:hAnsi="Times New Roman"/>
          <w:b/>
          <w:sz w:val="24"/>
          <w:szCs w:val="24"/>
          <w:lang w:val="sr-Cyrl-RS"/>
        </w:rPr>
        <w:t xml:space="preserve"> </w:t>
      </w:r>
      <w:r w:rsidR="00B726E5" w:rsidRPr="00214E25">
        <w:rPr>
          <w:rFonts w:ascii="Times New Roman" w:hAnsi="Times New Roman"/>
          <w:b/>
          <w:sz w:val="24"/>
          <w:szCs w:val="24"/>
          <w:lang w:val="sr-Cyrl-RS"/>
        </w:rPr>
        <w:t xml:space="preserve">површине </w:t>
      </w:r>
      <w:r w:rsidR="00C17BE9">
        <w:rPr>
          <w:rFonts w:ascii="Times New Roman" w:hAnsi="Times New Roman"/>
          <w:b/>
          <w:sz w:val="24"/>
          <w:szCs w:val="24"/>
          <w:lang w:val="sr-Cyrl-RS"/>
        </w:rPr>
        <w:t>85.940</w:t>
      </w:r>
      <w:r w:rsidR="002E09FF" w:rsidRPr="00214E25">
        <w:rPr>
          <w:rFonts w:ascii="Times New Roman" w:hAnsi="Times New Roman"/>
          <w:b/>
          <w:sz w:val="24"/>
          <w:szCs w:val="24"/>
          <w:lang w:val="sr-Cyrl-RS"/>
        </w:rPr>
        <w:t xml:space="preserve"> </w:t>
      </w:r>
      <w:r w:rsidR="00B726E5" w:rsidRPr="00214E25">
        <w:rPr>
          <w:rFonts w:ascii="Times New Roman" w:hAnsi="Times New Roman"/>
          <w:b/>
          <w:sz w:val="24"/>
          <w:szCs w:val="24"/>
          <w:lang w:val="sr-Cyrl-RS"/>
        </w:rPr>
        <w:t>м</w:t>
      </w:r>
      <w:r w:rsidR="00B726E5" w:rsidRPr="00214E25">
        <w:rPr>
          <w:rFonts w:ascii="Times New Roman" w:hAnsi="Times New Roman"/>
          <w:b/>
          <w:sz w:val="24"/>
          <w:szCs w:val="24"/>
          <w:vertAlign w:val="superscript"/>
          <w:lang w:val="sr-Cyrl-RS"/>
        </w:rPr>
        <w:t>2</w:t>
      </w:r>
      <w:r w:rsidR="00B726E5" w:rsidRPr="00214E25">
        <w:rPr>
          <w:rFonts w:ascii="Times New Roman" w:hAnsi="Times New Roman"/>
          <w:b/>
          <w:sz w:val="24"/>
          <w:szCs w:val="24"/>
          <w:lang w:val="sr-Cyrl-CS"/>
        </w:rPr>
        <w:t xml:space="preserve"> у 1/1 делова;</w:t>
      </w:r>
      <w:r w:rsidR="00AA5F4B">
        <w:rPr>
          <w:rFonts w:ascii="Times New Roman" w:hAnsi="Times New Roman"/>
          <w:b/>
          <w:sz w:val="24"/>
          <w:szCs w:val="24"/>
          <w:lang w:val="sr-Cyrl-CS"/>
        </w:rPr>
        <w:t xml:space="preserve"> </w:t>
      </w:r>
    </w:p>
    <w:p w14:paraId="692E6C62" w14:textId="667548DF" w:rsidR="00C17BE9" w:rsidRDefault="00485CAB" w:rsidP="00B726E5">
      <w:pPr>
        <w:spacing w:after="0" w:line="240" w:lineRule="auto"/>
        <w:ind w:firstLine="270"/>
        <w:jc w:val="both"/>
        <w:rPr>
          <w:rFonts w:ascii="Times New Roman" w:hAnsi="Times New Roman"/>
          <w:b/>
          <w:sz w:val="24"/>
          <w:szCs w:val="24"/>
          <w:lang w:val="sr-Cyrl-CS"/>
        </w:rPr>
      </w:pPr>
      <w:r>
        <w:rPr>
          <w:rFonts w:ascii="Times New Roman" w:hAnsi="Times New Roman"/>
          <w:b/>
          <w:sz w:val="24"/>
          <w:szCs w:val="24"/>
          <w:lang w:val="sr-Cyrl-CS"/>
        </w:rPr>
        <w:t xml:space="preserve">  њива 6. класе, површине 129.482 м</w:t>
      </w:r>
      <w:r>
        <w:rPr>
          <w:rFonts w:ascii="Times New Roman" w:hAnsi="Times New Roman"/>
          <w:b/>
          <w:sz w:val="24"/>
          <w:szCs w:val="24"/>
          <w:vertAlign w:val="superscript"/>
          <w:lang w:val="sr-Cyrl-CS"/>
        </w:rPr>
        <w:t>2</w:t>
      </w:r>
      <w:r>
        <w:rPr>
          <w:rFonts w:ascii="Times New Roman" w:hAnsi="Times New Roman"/>
          <w:b/>
          <w:sz w:val="24"/>
          <w:szCs w:val="24"/>
          <w:lang w:val="sr-Cyrl-CS"/>
        </w:rPr>
        <w:t xml:space="preserve"> у 1/1 делова; укупне површине 215.422 м</w:t>
      </w:r>
      <w:r>
        <w:rPr>
          <w:rFonts w:ascii="Times New Roman" w:hAnsi="Times New Roman"/>
          <w:b/>
          <w:sz w:val="24"/>
          <w:szCs w:val="24"/>
          <w:vertAlign w:val="superscript"/>
          <w:lang w:val="sr-Cyrl-CS"/>
        </w:rPr>
        <w:t>2</w:t>
      </w:r>
      <w:r>
        <w:rPr>
          <w:rFonts w:ascii="Times New Roman" w:hAnsi="Times New Roman"/>
          <w:b/>
          <w:sz w:val="24"/>
          <w:szCs w:val="24"/>
          <w:lang w:val="sr-Cyrl-CS"/>
        </w:rPr>
        <w:t>.</w:t>
      </w:r>
    </w:p>
    <w:p w14:paraId="3C797445" w14:textId="77777777" w:rsidR="00CF7779" w:rsidRPr="00485CAB" w:rsidRDefault="00CF7779" w:rsidP="00B726E5">
      <w:pPr>
        <w:spacing w:after="0" w:line="240" w:lineRule="auto"/>
        <w:ind w:firstLine="270"/>
        <w:jc w:val="both"/>
        <w:rPr>
          <w:rFonts w:ascii="Times New Roman" w:hAnsi="Times New Roman"/>
          <w:b/>
          <w:sz w:val="24"/>
          <w:szCs w:val="24"/>
          <w:lang w:val="sr-Cyrl-CS"/>
        </w:rPr>
      </w:pPr>
    </w:p>
    <w:p w14:paraId="449D66C7" w14:textId="54448D53" w:rsidR="00425234" w:rsidRPr="00CF7779" w:rsidRDefault="00D12F2B" w:rsidP="00425234">
      <w:pPr>
        <w:tabs>
          <w:tab w:val="left" w:pos="1620"/>
        </w:tabs>
        <w:jc w:val="both"/>
        <w:rPr>
          <w:rFonts w:ascii="Times New Roman" w:hAnsi="Times New Roman"/>
          <w:b/>
          <w:color w:val="000000" w:themeColor="text1"/>
          <w:sz w:val="24"/>
          <w:szCs w:val="24"/>
          <w:lang w:val="sr-Cyrl-RS"/>
        </w:rPr>
      </w:pPr>
      <w:r>
        <w:rPr>
          <w:rFonts w:ascii="Times New Roman" w:hAnsi="Times New Roman"/>
          <w:color w:val="000000" w:themeColor="text1"/>
          <w:sz w:val="24"/>
          <w:szCs w:val="24"/>
          <w:lang w:val="sr-Cyrl-RS"/>
        </w:rPr>
        <w:t>Важећи плански документ је</w:t>
      </w:r>
      <w:r w:rsidR="00425234" w:rsidRPr="00425234">
        <w:rPr>
          <w:rFonts w:ascii="Times New Roman" w:hAnsi="Times New Roman"/>
          <w:color w:val="000000" w:themeColor="text1"/>
          <w:sz w:val="24"/>
          <w:szCs w:val="24"/>
          <w:lang w:val="sr-Cyrl-RS"/>
        </w:rPr>
        <w:t xml:space="preserve"> Плана генералне регулације насеља Деч („Сл.лист општине Срема“, бр 29/2012 и 8/2014). </w:t>
      </w:r>
    </w:p>
    <w:p w14:paraId="7CF3890B" w14:textId="40A51ECC" w:rsidR="00425234" w:rsidRPr="00425234" w:rsidRDefault="00425234" w:rsidP="00425234">
      <w:pPr>
        <w:tabs>
          <w:tab w:val="left" w:pos="1620"/>
        </w:tabs>
        <w:jc w:val="both"/>
        <w:rPr>
          <w:rFonts w:ascii="Times New Roman" w:hAnsi="Times New Roman"/>
          <w:color w:val="000000" w:themeColor="text1"/>
          <w:sz w:val="24"/>
          <w:szCs w:val="24"/>
          <w:lang w:val="sr-Cyrl-RS"/>
        </w:rPr>
      </w:pPr>
      <w:r w:rsidRPr="00425234">
        <w:rPr>
          <w:rFonts w:ascii="Times New Roman" w:hAnsi="Times New Roman"/>
          <w:color w:val="000000" w:themeColor="text1"/>
          <w:sz w:val="24"/>
          <w:szCs w:val="24"/>
          <w:lang w:val="sr-Cyrl-RS"/>
        </w:rPr>
        <w:t>Предметна катастарска парцела налази се у грађевинском подручју насеља Деч, у зони њиве, спорта и рекреације и зелених површина, блок број 48.</w:t>
      </w:r>
    </w:p>
    <w:p w14:paraId="3BEA63E4" w14:textId="472E1A11" w:rsidR="00425234" w:rsidRPr="00CF7779" w:rsidRDefault="00425234" w:rsidP="00CF7779">
      <w:pPr>
        <w:tabs>
          <w:tab w:val="left" w:pos="1620"/>
        </w:tabs>
        <w:spacing w:after="0" w:line="240" w:lineRule="auto"/>
        <w:ind w:left="90"/>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Намена и земљишта</w:t>
      </w:r>
    </w:p>
    <w:p w14:paraId="2A06F5E6" w14:textId="77777777" w:rsidR="00425234" w:rsidRPr="00425234" w:rsidRDefault="00425234" w:rsidP="00425234">
      <w:pPr>
        <w:pStyle w:val="ListParagraph"/>
        <w:ind w:left="0"/>
        <w:jc w:val="both"/>
        <w:rPr>
          <w:rFonts w:ascii="Times New Roman" w:hAnsi="Times New Roman"/>
          <w:b/>
          <w:bCs/>
          <w:sz w:val="24"/>
          <w:szCs w:val="24"/>
          <w:lang w:val="sr-Cyrl-RS"/>
        </w:rPr>
      </w:pPr>
      <w:r w:rsidRPr="00425234">
        <w:rPr>
          <w:rFonts w:ascii="Times New Roman" w:hAnsi="Times New Roman"/>
          <w:b/>
          <w:bCs/>
          <w:sz w:val="24"/>
          <w:szCs w:val="24"/>
          <w:lang w:val="sr-Cyrl-RS"/>
        </w:rPr>
        <w:t>Њива</w:t>
      </w:r>
    </w:p>
    <w:p w14:paraId="68144AC0"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На парцелама са основном наменом планира се изградња објеката поqљпривреде и то органске производње. Локације за ту намену налазе се у непоредној близини зона заштите канала Галовица и зоне заштите водозахвата. Објекти који се могу градити на парцелама су:</w:t>
      </w:r>
    </w:p>
    <w:p w14:paraId="6D848B8D"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 Стакленици са органском производњом, односно производња без употребе</w:t>
      </w:r>
    </w:p>
    <w:p w14:paraId="10EA9E55"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хербицида, пестициде и других загађујућих материја</w:t>
      </w:r>
    </w:p>
    <w:p w14:paraId="13C8CAF8"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 Магацини, складиштење и хладњаче за пољопривредне производе</w:t>
      </w:r>
    </w:p>
    <w:p w14:paraId="191F4664"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 Објекти и постројења за паковање пољопривредних производа</w:t>
      </w:r>
    </w:p>
    <w:p w14:paraId="5FDC29F1"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 Објекти за производњу органске хране и сл.</w:t>
      </w:r>
    </w:p>
    <w:p w14:paraId="1C41E48F"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На парцелама није могуће градити објекат било које друге намене осим горе наведене.</w:t>
      </w:r>
    </w:p>
    <w:p w14:paraId="26EA0BE8" w14:textId="77777777" w:rsidR="00425234" w:rsidRPr="00425234" w:rsidRDefault="00425234" w:rsidP="00425234">
      <w:pPr>
        <w:pStyle w:val="ListParagraph"/>
        <w:ind w:left="0"/>
        <w:rPr>
          <w:rFonts w:ascii="Times New Roman" w:hAnsi="Times New Roman"/>
          <w:sz w:val="24"/>
          <w:szCs w:val="24"/>
          <w:lang w:val="sr-Cyrl-RS"/>
        </w:rPr>
      </w:pPr>
    </w:p>
    <w:p w14:paraId="158ECFA8" w14:textId="4D208AEB" w:rsidR="00425234" w:rsidRPr="00075440" w:rsidRDefault="00425234" w:rsidP="00425234">
      <w:pPr>
        <w:tabs>
          <w:tab w:val="left" w:pos="1620"/>
        </w:tabs>
        <w:jc w:val="both"/>
        <w:rPr>
          <w:rFonts w:ascii="Times New Roman" w:hAnsi="Times New Roman"/>
          <w:sz w:val="24"/>
          <w:szCs w:val="24"/>
          <w:lang w:val="sr-Cyrl-RS"/>
        </w:rPr>
      </w:pPr>
      <w:r w:rsidRPr="00425234">
        <w:rPr>
          <w:rFonts w:ascii="Times New Roman" w:hAnsi="Times New Roman"/>
          <w:b/>
          <w:bCs/>
          <w:sz w:val="24"/>
          <w:szCs w:val="24"/>
          <w:lang w:val="sr-Cyrl-RS"/>
        </w:rPr>
        <w:t>Зона заштите (зелене површине)</w:t>
      </w:r>
      <w:r w:rsidRPr="00425234">
        <w:rPr>
          <w:rFonts w:ascii="Times New Roman" w:hAnsi="Times New Roman"/>
          <w:sz w:val="24"/>
          <w:szCs w:val="24"/>
          <w:lang w:val="sr-Cyrl-RS"/>
        </w:rPr>
        <w:t xml:space="preserve"> канала Галовица чини појас око канала који чини еколошки коридор, ширине коју је прописао Покрајински завод за заштиту природе као и правила уређења и правила грађења.</w:t>
      </w:r>
    </w:p>
    <w:p w14:paraId="67B3CA41" w14:textId="79845EDB" w:rsidR="00425234" w:rsidRPr="00CF7779" w:rsidRDefault="00425234" w:rsidP="00CF7779">
      <w:pPr>
        <w:tabs>
          <w:tab w:val="left" w:pos="1620"/>
        </w:tabs>
        <w:spacing w:after="0" w:line="240" w:lineRule="auto"/>
        <w:ind w:left="90"/>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lastRenderedPageBreak/>
        <w:t>Услови парцелације и препарцелације</w:t>
      </w:r>
    </w:p>
    <w:p w14:paraId="776308BC" w14:textId="77777777" w:rsidR="00425234" w:rsidRPr="00425234" w:rsidRDefault="00425234" w:rsidP="00425234">
      <w:pPr>
        <w:pStyle w:val="ListParagraph"/>
        <w:ind w:hanging="720"/>
        <w:jc w:val="both"/>
        <w:rPr>
          <w:rFonts w:ascii="Times New Roman" w:hAnsi="Times New Roman"/>
          <w:b/>
          <w:bCs/>
          <w:sz w:val="24"/>
          <w:szCs w:val="24"/>
          <w:lang w:val="sr-Cyrl-RS"/>
        </w:rPr>
      </w:pPr>
      <w:r w:rsidRPr="00425234">
        <w:rPr>
          <w:rFonts w:ascii="Times New Roman" w:hAnsi="Times New Roman"/>
          <w:b/>
          <w:bCs/>
          <w:sz w:val="24"/>
          <w:szCs w:val="24"/>
          <w:lang w:val="sr-Cyrl-RS"/>
        </w:rPr>
        <w:t>Објекти јавне намене и спорта и рекреације</w:t>
      </w:r>
    </w:p>
    <w:p w14:paraId="2D530E6E" w14:textId="77777777" w:rsidR="00425234" w:rsidRPr="00CF7779" w:rsidRDefault="00425234" w:rsidP="00CF7779">
      <w:pPr>
        <w:pStyle w:val="NoSpacing"/>
        <w:rPr>
          <w:rFonts w:ascii="Times New Roman" w:hAnsi="Times New Roman"/>
          <w:sz w:val="24"/>
          <w:szCs w:val="24"/>
          <w:lang w:val="sr-Cyrl-RS"/>
        </w:rPr>
      </w:pPr>
      <w:r w:rsidRPr="00CF7779">
        <w:rPr>
          <w:rFonts w:ascii="Times New Roman" w:hAnsi="Times New Roman"/>
          <w:sz w:val="24"/>
          <w:szCs w:val="24"/>
          <w:lang w:val="sr-Cyrl-RS"/>
        </w:rPr>
        <w:t>Код извршене парцелације најмања површина парцеле треба да износи 800м2;</w:t>
      </w:r>
    </w:p>
    <w:p w14:paraId="03C73671" w14:textId="7FE15B5C" w:rsidR="00CF7779" w:rsidRPr="00CF7779" w:rsidRDefault="00425234" w:rsidP="00CF7779">
      <w:pPr>
        <w:pStyle w:val="NoSpacing"/>
        <w:rPr>
          <w:rFonts w:ascii="Times New Roman" w:hAnsi="Times New Roman"/>
          <w:sz w:val="24"/>
          <w:szCs w:val="24"/>
          <w:lang w:val="sr-Cyrl-RS"/>
        </w:rPr>
      </w:pPr>
      <w:r w:rsidRPr="00CF7779">
        <w:rPr>
          <w:rFonts w:ascii="Times New Roman" w:hAnsi="Times New Roman"/>
          <w:sz w:val="24"/>
          <w:szCs w:val="24"/>
          <w:lang w:val="sr-Cyrl-RS"/>
        </w:rPr>
        <w:t>Најмања површина парцеле за објекте јавне н</w:t>
      </w:r>
      <w:r w:rsidR="00CF7779" w:rsidRPr="00CF7779">
        <w:rPr>
          <w:rFonts w:ascii="Times New Roman" w:hAnsi="Times New Roman"/>
          <w:sz w:val="24"/>
          <w:szCs w:val="24"/>
          <w:lang w:val="sr-Cyrl-RS"/>
        </w:rPr>
        <w:t>амене трба да износи 1000м2, док</w:t>
      </w:r>
    </w:p>
    <w:p w14:paraId="297063F9" w14:textId="77777777" w:rsidR="00425234" w:rsidRPr="00CF7779" w:rsidRDefault="00425234" w:rsidP="00CF7779">
      <w:pPr>
        <w:pStyle w:val="NoSpacing"/>
        <w:rPr>
          <w:rFonts w:ascii="Times New Roman" w:hAnsi="Times New Roman"/>
          <w:sz w:val="24"/>
          <w:szCs w:val="24"/>
          <w:lang w:val="sr-Cyrl-RS"/>
        </w:rPr>
      </w:pPr>
      <w:r w:rsidRPr="00CF7779">
        <w:rPr>
          <w:rFonts w:ascii="Times New Roman" w:hAnsi="Times New Roman"/>
          <w:sz w:val="24"/>
          <w:szCs w:val="24"/>
          <w:lang w:val="sr-Cyrl-RS"/>
        </w:rPr>
        <w:t>ширина парцеле треба да износи најмање 20,0м.</w:t>
      </w:r>
    </w:p>
    <w:p w14:paraId="57B81575" w14:textId="77777777" w:rsidR="00425234" w:rsidRPr="00CF7779" w:rsidRDefault="00425234" w:rsidP="00CF7779">
      <w:pPr>
        <w:pStyle w:val="NoSpacing"/>
        <w:rPr>
          <w:rFonts w:ascii="Times New Roman" w:hAnsi="Times New Roman"/>
          <w:sz w:val="24"/>
          <w:szCs w:val="24"/>
          <w:lang w:val="sr-Cyrl-RS"/>
        </w:rPr>
      </w:pPr>
    </w:p>
    <w:p w14:paraId="4C1C06B7" w14:textId="77777777" w:rsidR="00425234" w:rsidRPr="00425234" w:rsidRDefault="00425234" w:rsidP="00425234">
      <w:pPr>
        <w:pStyle w:val="ListParagraph"/>
        <w:ind w:left="0"/>
        <w:jc w:val="both"/>
        <w:rPr>
          <w:rFonts w:ascii="Times New Roman" w:hAnsi="Times New Roman"/>
          <w:b/>
          <w:bCs/>
          <w:sz w:val="24"/>
          <w:szCs w:val="24"/>
          <w:lang w:val="sr-Cyrl-RS"/>
        </w:rPr>
      </w:pPr>
      <w:r w:rsidRPr="00425234">
        <w:rPr>
          <w:rFonts w:ascii="Times New Roman" w:hAnsi="Times New Roman"/>
          <w:b/>
          <w:bCs/>
          <w:sz w:val="24"/>
          <w:szCs w:val="24"/>
          <w:lang w:val="sr-Cyrl-RS"/>
        </w:rPr>
        <w:t>Њива-бјекти пољопривредне прераде, производње пољопривредних производа и производње органске хране</w:t>
      </w:r>
    </w:p>
    <w:p w14:paraId="6A3A72D2" w14:textId="77777777" w:rsidR="00425234" w:rsidRPr="00425234" w:rsidRDefault="00425234" w:rsidP="00425234">
      <w:pPr>
        <w:pStyle w:val="ListParagraph"/>
        <w:ind w:hanging="720"/>
        <w:jc w:val="both"/>
        <w:rPr>
          <w:rFonts w:ascii="Times New Roman" w:hAnsi="Times New Roman"/>
          <w:sz w:val="24"/>
          <w:szCs w:val="24"/>
          <w:lang w:val="sr-Cyrl-RS"/>
        </w:rPr>
      </w:pPr>
      <w:r w:rsidRPr="00425234">
        <w:rPr>
          <w:rFonts w:ascii="Times New Roman" w:hAnsi="Times New Roman"/>
          <w:sz w:val="24"/>
          <w:szCs w:val="24"/>
          <w:lang w:val="sr-Cyrl-RS"/>
        </w:rPr>
        <w:t>Најмања површина парцеле износи 1500м2, док ширина парцеле треба да износи</w:t>
      </w:r>
    </w:p>
    <w:p w14:paraId="086783AD" w14:textId="08B6460E" w:rsidR="00425234" w:rsidRPr="00425234" w:rsidRDefault="00425234" w:rsidP="00425234">
      <w:pPr>
        <w:pStyle w:val="ListParagraph"/>
        <w:ind w:hanging="720"/>
        <w:jc w:val="both"/>
        <w:rPr>
          <w:rFonts w:ascii="Times New Roman" w:hAnsi="Times New Roman"/>
          <w:sz w:val="24"/>
          <w:szCs w:val="24"/>
          <w:lang w:val="sr-Cyrl-RS"/>
        </w:rPr>
      </w:pPr>
      <w:r w:rsidRPr="00425234">
        <w:rPr>
          <w:rFonts w:ascii="Times New Roman" w:hAnsi="Times New Roman"/>
          <w:sz w:val="24"/>
          <w:szCs w:val="24"/>
          <w:lang w:val="sr-Cyrl-RS"/>
        </w:rPr>
        <w:t>најмање 25,0м</w:t>
      </w:r>
    </w:p>
    <w:p w14:paraId="7393D734" w14:textId="428AC674" w:rsidR="00425234" w:rsidRPr="00425234" w:rsidRDefault="00425234" w:rsidP="00425234">
      <w:pPr>
        <w:tabs>
          <w:tab w:val="left" w:pos="1620"/>
        </w:tabs>
        <w:spacing w:after="0" w:line="240" w:lineRule="auto"/>
        <w:ind w:left="90"/>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Правила грађења</w:t>
      </w:r>
    </w:p>
    <w:p w14:paraId="54FF3EEE" w14:textId="603C897B" w:rsidR="00425234" w:rsidRPr="00425234" w:rsidRDefault="00425234" w:rsidP="00425234">
      <w:pPr>
        <w:tabs>
          <w:tab w:val="left" w:pos="1620"/>
        </w:tabs>
        <w:jc w:val="both"/>
        <w:rPr>
          <w:rFonts w:ascii="Times New Roman" w:hAnsi="Times New Roman"/>
          <w:b/>
          <w:sz w:val="24"/>
          <w:szCs w:val="24"/>
          <w:u w:val="single"/>
          <w:lang w:val="sr-Cyrl-RS"/>
        </w:rPr>
      </w:pPr>
      <w:r w:rsidRPr="00425234">
        <w:rPr>
          <w:rFonts w:ascii="Times New Roman" w:hAnsi="Times New Roman"/>
          <w:b/>
          <w:sz w:val="24"/>
          <w:szCs w:val="24"/>
          <w:u w:val="single"/>
          <w:lang w:val="sr-Cyrl-RS"/>
        </w:rPr>
        <w:t>Индекси заузетости и изграђености</w:t>
      </w:r>
    </w:p>
    <w:p w14:paraId="5F1E1F0E" w14:textId="77777777" w:rsidR="00425234" w:rsidRPr="00CF7779" w:rsidRDefault="00425234" w:rsidP="00CF7779">
      <w:pPr>
        <w:pStyle w:val="NoSpacing"/>
        <w:rPr>
          <w:rFonts w:ascii="Times New Roman" w:hAnsi="Times New Roman"/>
          <w:sz w:val="24"/>
          <w:szCs w:val="24"/>
          <w:lang w:val="sr-Cyrl-RS"/>
        </w:rPr>
      </w:pPr>
      <w:r w:rsidRPr="00CF7779">
        <w:rPr>
          <w:rFonts w:ascii="Times New Roman" w:hAnsi="Times New Roman"/>
          <w:sz w:val="24"/>
          <w:szCs w:val="24"/>
          <w:lang w:val="sr-Cyrl-RS"/>
        </w:rPr>
        <w:t>Објекти јавне намене и рекреације и спорта</w:t>
      </w:r>
    </w:p>
    <w:p w14:paraId="34A9100C" w14:textId="25F1E1B1" w:rsidR="00425234" w:rsidRPr="00CF7779" w:rsidRDefault="00425234" w:rsidP="00CF7779">
      <w:pPr>
        <w:pStyle w:val="NoSpacing"/>
        <w:rPr>
          <w:rFonts w:ascii="Times New Roman" w:hAnsi="Times New Roman"/>
          <w:sz w:val="24"/>
          <w:szCs w:val="24"/>
          <w:lang w:val="sr-Cyrl-RS"/>
        </w:rPr>
      </w:pPr>
      <w:r w:rsidRPr="00CF7779">
        <w:rPr>
          <w:rFonts w:ascii="Times New Roman" w:hAnsi="Times New Roman"/>
          <w:sz w:val="24"/>
          <w:szCs w:val="24"/>
          <w:lang w:val="sr-Cyrl-RS"/>
        </w:rPr>
        <w:t>Кз=50% И ки=2,0</w:t>
      </w:r>
    </w:p>
    <w:p w14:paraId="54D95F45" w14:textId="77777777" w:rsidR="00425234" w:rsidRPr="00CF7779" w:rsidRDefault="00425234" w:rsidP="00CF7779">
      <w:pPr>
        <w:pStyle w:val="NoSpacing"/>
        <w:rPr>
          <w:rFonts w:ascii="Times New Roman" w:hAnsi="Times New Roman"/>
          <w:sz w:val="24"/>
          <w:szCs w:val="24"/>
          <w:lang w:val="sr-Cyrl-RS"/>
        </w:rPr>
      </w:pPr>
      <w:r w:rsidRPr="00CF7779">
        <w:rPr>
          <w:rFonts w:ascii="Times New Roman" w:hAnsi="Times New Roman"/>
          <w:sz w:val="24"/>
          <w:szCs w:val="24"/>
          <w:lang w:val="sr-Cyrl-RS"/>
        </w:rPr>
        <w:t>Њива-бјекти пољопривредне прераде, производње пољопривредних производа и производње органске хране</w:t>
      </w:r>
    </w:p>
    <w:p w14:paraId="3228BBC6" w14:textId="77777777" w:rsidR="00425234" w:rsidRPr="00CF7779" w:rsidRDefault="00425234" w:rsidP="00CF7779">
      <w:pPr>
        <w:pStyle w:val="NoSpacing"/>
        <w:rPr>
          <w:rFonts w:ascii="Times New Roman" w:hAnsi="Times New Roman"/>
          <w:sz w:val="24"/>
          <w:szCs w:val="24"/>
          <w:lang w:val="sr-Cyrl-RS"/>
        </w:rPr>
      </w:pPr>
      <w:r w:rsidRPr="00CF7779">
        <w:rPr>
          <w:rFonts w:ascii="Times New Roman" w:hAnsi="Times New Roman"/>
          <w:sz w:val="24"/>
          <w:szCs w:val="24"/>
          <w:lang w:val="sr-Cyrl-RS"/>
        </w:rPr>
        <w:t>За магацине, складишта, хладљаче, прераде, паковања и производње хране</w:t>
      </w:r>
    </w:p>
    <w:p w14:paraId="5FB86F5F" w14:textId="77777777" w:rsidR="00425234" w:rsidRPr="00CF7779" w:rsidRDefault="00425234" w:rsidP="00CF7779">
      <w:pPr>
        <w:pStyle w:val="NoSpacing"/>
        <w:rPr>
          <w:rFonts w:ascii="Times New Roman" w:hAnsi="Times New Roman"/>
          <w:sz w:val="24"/>
          <w:szCs w:val="24"/>
          <w:lang w:val="sr-Cyrl-RS"/>
        </w:rPr>
      </w:pPr>
      <w:r w:rsidRPr="00CF7779">
        <w:rPr>
          <w:rFonts w:ascii="Times New Roman" w:hAnsi="Times New Roman"/>
          <w:sz w:val="24"/>
          <w:szCs w:val="24"/>
          <w:lang w:val="sr-Cyrl-RS"/>
        </w:rPr>
        <w:t>Кз=50% и ки=1,0;</w:t>
      </w:r>
    </w:p>
    <w:p w14:paraId="4195848D" w14:textId="77777777" w:rsidR="00425234" w:rsidRPr="00CF7779" w:rsidRDefault="00425234" w:rsidP="00CF7779">
      <w:pPr>
        <w:pStyle w:val="NoSpacing"/>
        <w:rPr>
          <w:rFonts w:ascii="Times New Roman" w:hAnsi="Times New Roman"/>
          <w:sz w:val="24"/>
          <w:szCs w:val="24"/>
          <w:lang w:val="sr-Cyrl-RS"/>
        </w:rPr>
      </w:pPr>
      <w:r w:rsidRPr="00CF7779">
        <w:rPr>
          <w:rFonts w:ascii="Times New Roman" w:hAnsi="Times New Roman"/>
          <w:sz w:val="24"/>
          <w:szCs w:val="24"/>
          <w:lang w:val="sr-Cyrl-RS"/>
        </w:rPr>
        <w:t>И за стакленике, пластенике и сл. Кз=75% и ки</w:t>
      </w:r>
      <w:r w:rsidRPr="00CF7779">
        <w:rPr>
          <w:rFonts w:ascii="Times New Roman" w:hAnsi="Times New Roman"/>
          <w:sz w:val="24"/>
          <w:szCs w:val="24"/>
          <w:lang w:val="sr-Latn-RS"/>
        </w:rPr>
        <w:t>=1,0</w:t>
      </w:r>
    </w:p>
    <w:p w14:paraId="200AE46D" w14:textId="77777777" w:rsidR="00425234" w:rsidRPr="00CF7779" w:rsidRDefault="00425234" w:rsidP="00CF7779">
      <w:pPr>
        <w:pStyle w:val="NoSpacing"/>
        <w:rPr>
          <w:rFonts w:ascii="Times New Roman" w:hAnsi="Times New Roman"/>
          <w:sz w:val="24"/>
          <w:szCs w:val="24"/>
          <w:lang w:val="sr-Cyrl-RS"/>
        </w:rPr>
      </w:pPr>
    </w:p>
    <w:p w14:paraId="12CA53F7" w14:textId="02C733DE" w:rsidR="00425234" w:rsidRPr="00425234" w:rsidRDefault="00425234" w:rsidP="00425234">
      <w:pPr>
        <w:rPr>
          <w:rFonts w:ascii="Times New Roman" w:hAnsi="Times New Roman"/>
          <w:b/>
          <w:sz w:val="24"/>
          <w:szCs w:val="24"/>
          <w:u w:val="single"/>
          <w:lang w:val="sr-Cyrl-RS"/>
        </w:rPr>
      </w:pPr>
      <w:r w:rsidRPr="00425234">
        <w:rPr>
          <w:rFonts w:ascii="Times New Roman" w:hAnsi="Times New Roman"/>
          <w:b/>
          <w:sz w:val="24"/>
          <w:szCs w:val="24"/>
          <w:u w:val="single"/>
          <w:lang w:val="sr-Cyrl-RS"/>
        </w:rPr>
        <w:t>Највећа дозвољена висина и спратност објеката</w:t>
      </w:r>
    </w:p>
    <w:p w14:paraId="7703EA1E" w14:textId="77777777" w:rsidR="00425234" w:rsidRPr="00CF7779" w:rsidRDefault="00425234" w:rsidP="00CF7779">
      <w:pPr>
        <w:pStyle w:val="NoSpacing"/>
        <w:rPr>
          <w:rFonts w:ascii="Times New Roman" w:hAnsi="Times New Roman"/>
          <w:sz w:val="24"/>
          <w:szCs w:val="24"/>
          <w:lang w:val="sr-Cyrl-RS"/>
        </w:rPr>
      </w:pPr>
      <w:r w:rsidRPr="00CF7779">
        <w:rPr>
          <w:rFonts w:ascii="Times New Roman" w:hAnsi="Times New Roman"/>
          <w:sz w:val="24"/>
          <w:szCs w:val="24"/>
          <w:lang w:val="sr-Cyrl-RS"/>
        </w:rPr>
        <w:t>Објекти јавне намене и рекреације и спорта</w:t>
      </w:r>
    </w:p>
    <w:p w14:paraId="7331EA2D" w14:textId="1229B172" w:rsidR="00425234" w:rsidRPr="00CF7779" w:rsidRDefault="00425234" w:rsidP="00CF7779">
      <w:pPr>
        <w:pStyle w:val="NoSpacing"/>
        <w:rPr>
          <w:rFonts w:ascii="Times New Roman" w:hAnsi="Times New Roman"/>
          <w:sz w:val="24"/>
          <w:szCs w:val="24"/>
          <w:lang w:val="sr-Cyrl-RS"/>
        </w:rPr>
      </w:pPr>
      <w:r w:rsidRPr="00CF7779">
        <w:rPr>
          <w:rFonts w:ascii="Times New Roman" w:hAnsi="Times New Roman"/>
          <w:sz w:val="24"/>
          <w:szCs w:val="24"/>
          <w:lang w:val="sr-Cyrl-RS"/>
        </w:rPr>
        <w:t>П+1</w:t>
      </w:r>
    </w:p>
    <w:p w14:paraId="5CF1AAD2" w14:textId="77777777" w:rsidR="00425234" w:rsidRPr="00CF7779" w:rsidRDefault="00425234" w:rsidP="00CF7779">
      <w:pPr>
        <w:pStyle w:val="NoSpacing"/>
        <w:rPr>
          <w:rFonts w:ascii="Times New Roman" w:hAnsi="Times New Roman"/>
          <w:sz w:val="24"/>
          <w:szCs w:val="24"/>
          <w:lang w:val="sr-Cyrl-RS"/>
        </w:rPr>
      </w:pPr>
      <w:r w:rsidRPr="00CF7779">
        <w:rPr>
          <w:rFonts w:ascii="Times New Roman" w:hAnsi="Times New Roman"/>
          <w:sz w:val="24"/>
          <w:szCs w:val="24"/>
          <w:lang w:val="sr-Cyrl-RS"/>
        </w:rPr>
        <w:t>Њива-бјекти пољопривредне прераде, производње пољопривредних производа и производње органске хране</w:t>
      </w:r>
    </w:p>
    <w:p w14:paraId="493EC029" w14:textId="5220233F" w:rsidR="00425234" w:rsidRPr="00CF7779" w:rsidRDefault="00425234" w:rsidP="00CF7779">
      <w:pPr>
        <w:pStyle w:val="NoSpacing"/>
        <w:rPr>
          <w:rFonts w:ascii="Times New Roman" w:hAnsi="Times New Roman"/>
          <w:sz w:val="24"/>
          <w:szCs w:val="24"/>
          <w:lang w:val="sr-Cyrl-RS"/>
        </w:rPr>
      </w:pPr>
      <w:r w:rsidRPr="00CF7779">
        <w:rPr>
          <w:rFonts w:ascii="Times New Roman" w:hAnsi="Times New Roman"/>
          <w:sz w:val="24"/>
          <w:szCs w:val="24"/>
          <w:lang w:val="sr-Cyrl-RS"/>
        </w:rPr>
        <w:t>П+0</w:t>
      </w:r>
    </w:p>
    <w:p w14:paraId="57639401" w14:textId="2F26E6DA" w:rsidR="00425234" w:rsidRPr="00425234" w:rsidRDefault="00425234" w:rsidP="00425234">
      <w:pPr>
        <w:tabs>
          <w:tab w:val="left" w:pos="1620"/>
        </w:tabs>
        <w:jc w:val="both"/>
        <w:rPr>
          <w:rFonts w:ascii="Times New Roman" w:hAnsi="Times New Roman"/>
          <w:b/>
          <w:color w:val="000000" w:themeColor="text1"/>
          <w:sz w:val="24"/>
          <w:szCs w:val="24"/>
          <w:u w:val="single"/>
          <w:lang w:val="sr-Cyrl-RS"/>
        </w:rPr>
      </w:pPr>
      <w:r w:rsidRPr="00425234">
        <w:rPr>
          <w:rFonts w:ascii="Times New Roman" w:hAnsi="Times New Roman"/>
          <w:b/>
          <w:color w:val="000000" w:themeColor="text1"/>
          <w:sz w:val="24"/>
          <w:szCs w:val="24"/>
          <w:u w:val="single"/>
          <w:lang w:val="sr-Cyrl-RS"/>
        </w:rPr>
        <w:t xml:space="preserve">Услови за изградњу других објеката на парцели </w:t>
      </w:r>
    </w:p>
    <w:p w14:paraId="2231D00B" w14:textId="77777777" w:rsidR="00425234" w:rsidRPr="00425234" w:rsidRDefault="00425234" w:rsidP="00425234">
      <w:pPr>
        <w:pStyle w:val="ListParagraph"/>
        <w:ind w:left="0"/>
        <w:jc w:val="both"/>
        <w:rPr>
          <w:rFonts w:ascii="Times New Roman" w:hAnsi="Times New Roman"/>
          <w:b/>
          <w:bCs/>
          <w:sz w:val="24"/>
          <w:szCs w:val="24"/>
          <w:lang w:val="sr-Cyrl-RS"/>
        </w:rPr>
      </w:pPr>
      <w:r w:rsidRPr="00425234">
        <w:rPr>
          <w:rFonts w:ascii="Times New Roman" w:hAnsi="Times New Roman"/>
          <w:b/>
          <w:bCs/>
          <w:sz w:val="24"/>
          <w:szCs w:val="24"/>
          <w:lang w:val="sr-Cyrl-RS"/>
        </w:rPr>
        <w:t>Објекти јавне намене и рекреације и спорта</w:t>
      </w:r>
    </w:p>
    <w:p w14:paraId="6C06FC20"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 На парцели поред главног објекта планирати гаражу у дну парцеле, најмање удаљеноти од главног објекта око 10,0м.</w:t>
      </w:r>
    </w:p>
    <w:p w14:paraId="6303586D"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 Уколико у склопу објекта није обезбеђен простор за оставу за потребе одржавања објекта и парцеле као и оставе за контејнере за депоновање комуналног отпада исте планирати на парцели.</w:t>
      </w:r>
    </w:p>
    <w:p w14:paraId="126430BB" w14:textId="77777777" w:rsidR="00425234" w:rsidRPr="00425234" w:rsidRDefault="00425234" w:rsidP="00425234">
      <w:pPr>
        <w:pStyle w:val="ListParagraph"/>
        <w:ind w:left="0"/>
        <w:jc w:val="both"/>
        <w:rPr>
          <w:rFonts w:ascii="Times New Roman" w:hAnsi="Times New Roman"/>
          <w:sz w:val="24"/>
          <w:szCs w:val="24"/>
          <w:lang w:val="sr-Cyrl-RS"/>
        </w:rPr>
      </w:pPr>
    </w:p>
    <w:p w14:paraId="28AE3553" w14:textId="77777777" w:rsidR="00425234" w:rsidRPr="00425234" w:rsidRDefault="00425234" w:rsidP="00425234">
      <w:pPr>
        <w:pStyle w:val="ListParagraph"/>
        <w:ind w:left="0"/>
        <w:jc w:val="both"/>
        <w:rPr>
          <w:rFonts w:ascii="Times New Roman" w:hAnsi="Times New Roman"/>
          <w:b/>
          <w:bCs/>
          <w:sz w:val="24"/>
          <w:szCs w:val="24"/>
          <w:lang w:val="sr-Cyrl-RS"/>
        </w:rPr>
      </w:pPr>
      <w:r w:rsidRPr="00425234">
        <w:rPr>
          <w:rFonts w:ascii="Times New Roman" w:hAnsi="Times New Roman"/>
          <w:b/>
          <w:bCs/>
          <w:sz w:val="24"/>
          <w:szCs w:val="24"/>
          <w:lang w:val="sr-Cyrl-RS"/>
        </w:rPr>
        <w:t>Њива-бјекти пољопривредне прераде, производње пољопривредних производа и производње органске хране</w:t>
      </w:r>
    </w:p>
    <w:p w14:paraId="3E407E41"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 На парцели поред једног објекта могуће је планирати комплекс објеката на</w:t>
      </w:r>
    </w:p>
    <w:p w14:paraId="4BDEE2E4" w14:textId="6BB3EE2F" w:rsidR="00425234" w:rsidRPr="0080428F" w:rsidRDefault="00425234" w:rsidP="0080428F">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међусобној удаљености за зону обрушавања односно ½ висине вишег објекта, али не мање од 4,0м.</w:t>
      </w:r>
    </w:p>
    <w:p w14:paraId="40B32017" w14:textId="77777777" w:rsidR="00425234" w:rsidRPr="00425234" w:rsidRDefault="00425234" w:rsidP="00425234">
      <w:pPr>
        <w:tabs>
          <w:tab w:val="left" w:pos="1620"/>
        </w:tabs>
        <w:jc w:val="both"/>
        <w:rPr>
          <w:rFonts w:ascii="Times New Roman" w:hAnsi="Times New Roman"/>
          <w:b/>
          <w:color w:val="000000" w:themeColor="text1"/>
          <w:sz w:val="24"/>
          <w:szCs w:val="24"/>
          <w:u w:val="single"/>
          <w:lang w:val="sr-Cyrl-RS"/>
        </w:rPr>
      </w:pPr>
      <w:r w:rsidRPr="00425234">
        <w:rPr>
          <w:rFonts w:ascii="Times New Roman" w:hAnsi="Times New Roman"/>
          <w:b/>
          <w:color w:val="000000" w:themeColor="text1"/>
          <w:sz w:val="24"/>
          <w:szCs w:val="24"/>
          <w:u w:val="single"/>
          <w:lang w:val="sr-Cyrl-RS"/>
        </w:rPr>
        <w:t>Услови и начин обезбеђења приступа парцели и простора за паркирање возила</w:t>
      </w:r>
    </w:p>
    <w:p w14:paraId="32E2F556" w14:textId="77777777" w:rsidR="00425234" w:rsidRPr="00425234" w:rsidRDefault="00425234" w:rsidP="00425234">
      <w:pPr>
        <w:tabs>
          <w:tab w:val="left" w:pos="1620"/>
        </w:tabs>
        <w:jc w:val="both"/>
        <w:rPr>
          <w:rFonts w:ascii="Times New Roman" w:hAnsi="Times New Roman"/>
          <w:color w:val="000000" w:themeColor="text1"/>
          <w:sz w:val="24"/>
          <w:szCs w:val="24"/>
          <w:lang w:val="sr-Cyrl-RS"/>
        </w:rPr>
      </w:pPr>
      <w:r w:rsidRPr="00425234">
        <w:rPr>
          <w:rFonts w:ascii="Times New Roman" w:hAnsi="Times New Roman"/>
          <w:color w:val="000000" w:themeColor="text1"/>
          <w:sz w:val="24"/>
          <w:szCs w:val="24"/>
          <w:lang w:val="sr-Cyrl-RS"/>
        </w:rPr>
        <w:t xml:space="preserve">Свака грађевинска парцела мора имати обезбеђен директан приступ у јавни простор-улицу или посредно преко друге парцеле према уговору о службености пролаза. Колски </w:t>
      </w:r>
      <w:r w:rsidRPr="00425234">
        <w:rPr>
          <w:rFonts w:ascii="Times New Roman" w:hAnsi="Times New Roman"/>
          <w:color w:val="000000" w:themeColor="text1"/>
          <w:sz w:val="24"/>
          <w:szCs w:val="24"/>
          <w:lang w:val="sr-Cyrl-RS"/>
        </w:rPr>
        <w:lastRenderedPageBreak/>
        <w:t xml:space="preserve">приступ мора бити изведен са тврдим застором отпорним на проклизавање. Колски приступ мора бити обезбеђен у дно парцеле. Прелаз преко путног или мелиоративног канала мора се обезбедити зацевљењем истог у складу са условима надлежног управљача канала. </w:t>
      </w:r>
    </w:p>
    <w:p w14:paraId="47EABC0F" w14:textId="77777777" w:rsidR="00425234" w:rsidRPr="00425234" w:rsidRDefault="00425234" w:rsidP="00425234">
      <w:pPr>
        <w:tabs>
          <w:tab w:val="left" w:pos="1620"/>
        </w:tabs>
        <w:jc w:val="both"/>
        <w:rPr>
          <w:rFonts w:ascii="Times New Roman" w:hAnsi="Times New Roman"/>
          <w:color w:val="000000" w:themeColor="text1"/>
          <w:sz w:val="24"/>
          <w:szCs w:val="24"/>
          <w:lang w:val="sr-Cyrl-RS"/>
        </w:rPr>
      </w:pPr>
      <w:r w:rsidRPr="00425234">
        <w:rPr>
          <w:rFonts w:ascii="Times New Roman" w:hAnsi="Times New Roman"/>
          <w:color w:val="000000" w:themeColor="text1"/>
          <w:sz w:val="24"/>
          <w:szCs w:val="24"/>
          <w:lang w:val="sr-Cyrl-RS"/>
        </w:rPr>
        <w:t xml:space="preserve">Колски приступ за парцеле на којима се одвија пословање треба да је најмање ширине 5,0м уколико се користи као улаз-излаз и 3,0м код засебних улаза или излаза (прстенаста једносмерна интерна саобраћајница). </w:t>
      </w:r>
    </w:p>
    <w:p w14:paraId="5B9D39E1" w14:textId="569C07DB" w:rsidR="00425234" w:rsidRPr="00425234" w:rsidRDefault="00425234" w:rsidP="00425234">
      <w:pPr>
        <w:tabs>
          <w:tab w:val="left" w:pos="1620"/>
        </w:tabs>
        <w:jc w:val="both"/>
        <w:rPr>
          <w:rFonts w:ascii="Times New Roman" w:hAnsi="Times New Roman"/>
          <w:color w:val="000000" w:themeColor="text1"/>
          <w:sz w:val="24"/>
          <w:szCs w:val="24"/>
          <w:lang w:val="sr-Cyrl-RS"/>
        </w:rPr>
      </w:pPr>
      <w:r w:rsidRPr="00425234">
        <w:rPr>
          <w:rFonts w:ascii="Times New Roman" w:hAnsi="Times New Roman"/>
          <w:color w:val="000000" w:themeColor="text1"/>
          <w:sz w:val="24"/>
          <w:szCs w:val="24"/>
          <w:lang w:val="sr-Cyrl-RS"/>
        </w:rPr>
        <w:t>Паркирање возила планирати на сопственој парцели. На парцелама радних комплекса број паркинг места ће се утврђивати посебно за сваку локацију Урбанистичким пројек</w:t>
      </w:r>
      <w:r>
        <w:rPr>
          <w:rFonts w:ascii="Times New Roman" w:hAnsi="Times New Roman"/>
          <w:color w:val="000000" w:themeColor="text1"/>
          <w:sz w:val="24"/>
          <w:szCs w:val="24"/>
          <w:lang w:val="sr-Cyrl-RS"/>
        </w:rPr>
        <w:t>том.</w:t>
      </w:r>
    </w:p>
    <w:p w14:paraId="39C24BF9" w14:textId="77777777" w:rsidR="00425234" w:rsidRPr="00425234" w:rsidRDefault="00425234" w:rsidP="00425234">
      <w:pPr>
        <w:tabs>
          <w:tab w:val="left" w:pos="1620"/>
        </w:tabs>
        <w:rPr>
          <w:rFonts w:ascii="Times New Roman" w:hAnsi="Times New Roman"/>
          <w:b/>
          <w:color w:val="000000" w:themeColor="text1"/>
          <w:sz w:val="24"/>
          <w:szCs w:val="24"/>
          <w:u w:val="single"/>
          <w:lang w:val="sr-Cyrl-RS"/>
        </w:rPr>
      </w:pPr>
      <w:r w:rsidRPr="00425234">
        <w:rPr>
          <w:rFonts w:ascii="Times New Roman" w:hAnsi="Times New Roman"/>
          <w:b/>
          <w:color w:val="000000" w:themeColor="text1"/>
          <w:sz w:val="24"/>
          <w:szCs w:val="24"/>
          <w:lang w:val="sr-Cyrl-RS"/>
        </w:rPr>
        <w:t xml:space="preserve">  </w:t>
      </w:r>
      <w:r w:rsidRPr="00425234">
        <w:rPr>
          <w:rFonts w:ascii="Times New Roman" w:hAnsi="Times New Roman"/>
          <w:b/>
          <w:color w:val="000000" w:themeColor="text1"/>
          <w:sz w:val="24"/>
          <w:szCs w:val="24"/>
          <w:u w:val="single"/>
          <w:lang w:val="sr-Cyrl-RS"/>
        </w:rPr>
        <w:t>Услови заштите суседних објеката</w:t>
      </w:r>
    </w:p>
    <w:p w14:paraId="478ECB2A" w14:textId="5D64BE3F" w:rsidR="00425234" w:rsidRPr="00CF7779" w:rsidRDefault="00425234" w:rsidP="00CF7779">
      <w:pPr>
        <w:tabs>
          <w:tab w:val="left" w:pos="0"/>
          <w:tab w:val="left" w:pos="1620"/>
        </w:tabs>
        <w:ind w:left="142" w:hanging="284"/>
        <w:jc w:val="both"/>
        <w:rPr>
          <w:rFonts w:ascii="Times New Roman" w:hAnsi="Times New Roman"/>
          <w:color w:val="000000" w:themeColor="text1"/>
          <w:sz w:val="24"/>
          <w:szCs w:val="24"/>
          <w:lang w:val="sr-Cyrl-RS"/>
        </w:rPr>
      </w:pPr>
      <w:r w:rsidRPr="00425234">
        <w:rPr>
          <w:rFonts w:ascii="Times New Roman" w:hAnsi="Times New Roman"/>
          <w:color w:val="000000" w:themeColor="text1"/>
          <w:sz w:val="24"/>
          <w:szCs w:val="24"/>
          <w:lang w:val="sr-Cyrl-RS"/>
        </w:rPr>
        <w:t xml:space="preserve">     Изградњом новог објекта не сме се на било који начин угрозити суседни објекти на суседним парцелама (у статичком смислу и по питању намена које делују угрожавајуће на постојеће објекте). За обезбеђење заштите суседних објеката од обрушавања и рушења придржавати се минималних одстојања и то ½ висине већег објекта, али не мање од 4,0м. Стопе темеља, као и други делови објекта (подземни или надземни) не могу прелазити границу парцеле према суседним парцелама. Уколико се објекти наслањају, инвеститор новог објекта је дужан да предузме све грађевинске мере и примени прописе за заштиту постојећих темеља и носеће конструкције, односно за заштиту целокупног постојећег објекта. Код везаних објеката, подужних објеката и објеката са пожарним одељцима (одељци са посебном технологијом) обезбеђење од пожара обезбедити изградњом калканских противпожарних зидова. Применити све техничке мере заштите суседног постојећег објекта. Пожељно је формирање заштитног зеленила према суседном објекту (жива ограда, групација дрвећа или жбуња, дрворед и сл.). Отвори на фасадама новог објекта према постојећем суседном објекту могу бити само са високим парапетима (1,8м). Није дозвољено, према суседу нити јавном простору, испуштање непријатних мириса и загађеног ваздуха, нарочито избацивање путем техничких справа (калориферима, вентилаторима и сл.).</w:t>
      </w:r>
    </w:p>
    <w:p w14:paraId="59AD372C" w14:textId="249F4677" w:rsidR="00425234" w:rsidRDefault="00425234" w:rsidP="00CF7779">
      <w:pPr>
        <w:tabs>
          <w:tab w:val="num" w:pos="720"/>
          <w:tab w:val="left" w:pos="1620"/>
        </w:tabs>
        <w:spacing w:after="0" w:line="240" w:lineRule="auto"/>
        <w:ind w:left="90"/>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Архитектонски услови</w:t>
      </w:r>
    </w:p>
    <w:p w14:paraId="3D97E458" w14:textId="77777777" w:rsidR="0080428F" w:rsidRPr="00CF7779" w:rsidRDefault="0080428F" w:rsidP="00CF7779">
      <w:pPr>
        <w:tabs>
          <w:tab w:val="num" w:pos="720"/>
          <w:tab w:val="left" w:pos="1620"/>
        </w:tabs>
        <w:spacing w:after="0" w:line="240" w:lineRule="auto"/>
        <w:ind w:left="90"/>
        <w:jc w:val="both"/>
        <w:rPr>
          <w:rFonts w:ascii="Times New Roman" w:hAnsi="Times New Roman"/>
          <w:b/>
          <w:color w:val="000000" w:themeColor="text1"/>
          <w:sz w:val="24"/>
          <w:szCs w:val="24"/>
          <w:lang w:val="sr-Cyrl-RS"/>
        </w:rPr>
      </w:pPr>
    </w:p>
    <w:p w14:paraId="652A8805" w14:textId="77777777" w:rsidR="00425234" w:rsidRPr="00425234" w:rsidRDefault="00425234" w:rsidP="00425234">
      <w:pPr>
        <w:pStyle w:val="ListParagraph"/>
        <w:ind w:left="142"/>
        <w:jc w:val="both"/>
        <w:rPr>
          <w:rFonts w:ascii="Times New Roman" w:hAnsi="Times New Roman"/>
          <w:b/>
          <w:iCs/>
          <w:sz w:val="24"/>
          <w:szCs w:val="24"/>
          <w:lang w:val="sr-Cyrl-RS"/>
        </w:rPr>
      </w:pPr>
      <w:r w:rsidRPr="00425234">
        <w:rPr>
          <w:rFonts w:ascii="Times New Roman" w:hAnsi="Times New Roman"/>
          <w:b/>
          <w:iCs/>
          <w:sz w:val="24"/>
          <w:szCs w:val="24"/>
          <w:lang w:val="sr-Cyrl-RS"/>
        </w:rPr>
        <w:t>Пословни-прерађивачки, производни и складишни објекти</w:t>
      </w:r>
    </w:p>
    <w:p w14:paraId="2BB11D61" w14:textId="77777777" w:rsidR="00425234" w:rsidRPr="00425234" w:rsidRDefault="00425234" w:rsidP="00425234">
      <w:pPr>
        <w:pStyle w:val="ListParagraph"/>
        <w:ind w:left="142"/>
        <w:jc w:val="both"/>
        <w:rPr>
          <w:rFonts w:ascii="Times New Roman" w:hAnsi="Times New Roman"/>
          <w:sz w:val="24"/>
          <w:szCs w:val="24"/>
          <w:lang w:val="sr-Cyrl-RS"/>
        </w:rPr>
      </w:pPr>
      <w:r w:rsidRPr="00425234">
        <w:rPr>
          <w:rFonts w:ascii="Times New Roman" w:hAnsi="Times New Roman"/>
          <w:iCs/>
          <w:sz w:val="24"/>
          <w:szCs w:val="24"/>
          <w:lang w:val="sr-Cyrl-RS"/>
        </w:rPr>
        <w:t>Општи услови:</w:t>
      </w:r>
      <w:r w:rsidRPr="00425234">
        <w:rPr>
          <w:rFonts w:ascii="Times New Roman" w:hAnsi="Times New Roman"/>
          <w:sz w:val="24"/>
          <w:szCs w:val="24"/>
          <w:lang w:val="sr-Cyrl-RS"/>
        </w:rPr>
        <w:t xml:space="preserve"> Габарит и облик објекта дефинисати у складу са наменом, односно технолошким процесом и функционалном организацијом, а  савременим архитектонским изразом.</w:t>
      </w:r>
    </w:p>
    <w:p w14:paraId="44C0EBDA" w14:textId="77777777" w:rsidR="00425234" w:rsidRPr="00425234" w:rsidRDefault="00425234" w:rsidP="00425234">
      <w:pPr>
        <w:pStyle w:val="ListParagraph"/>
        <w:ind w:left="142"/>
        <w:jc w:val="both"/>
        <w:rPr>
          <w:rFonts w:ascii="Times New Roman" w:hAnsi="Times New Roman"/>
          <w:sz w:val="24"/>
          <w:szCs w:val="24"/>
          <w:lang w:val="sr-Cyrl-RS"/>
        </w:rPr>
      </w:pPr>
      <w:r w:rsidRPr="00425234">
        <w:rPr>
          <w:rFonts w:ascii="Times New Roman" w:hAnsi="Times New Roman"/>
          <w:sz w:val="24"/>
          <w:szCs w:val="24"/>
          <w:lang w:val="sr-Cyrl-RS"/>
        </w:rPr>
        <w:t>Кота пода приземља треба да буде оквирно 0,20м. Кота пода приземља може да буде изједначена са котом терена уколико се техничким решењима превазиђе проблем продирања подземних и атмосферских вода (дренажа или полагањем решетке или других елемената преко ригола. Уколико функционална организација (зона утовара и истовара) и/или технологија то захтева кота пода приземља може износити до 1,3м (изједначен са нивоом приколице теретног возила), изузетно и више.</w:t>
      </w:r>
    </w:p>
    <w:p w14:paraId="3824ED54" w14:textId="77777777" w:rsidR="00425234" w:rsidRPr="00425234" w:rsidRDefault="00425234" w:rsidP="00425234">
      <w:pPr>
        <w:pStyle w:val="ListParagraph"/>
        <w:ind w:left="142"/>
        <w:jc w:val="both"/>
        <w:rPr>
          <w:rFonts w:ascii="Times New Roman" w:hAnsi="Times New Roman"/>
          <w:sz w:val="24"/>
          <w:szCs w:val="24"/>
          <w:lang w:val="sr-Cyrl-RS"/>
        </w:rPr>
      </w:pPr>
      <w:r w:rsidRPr="00425234">
        <w:rPr>
          <w:rFonts w:ascii="Times New Roman" w:hAnsi="Times New Roman"/>
          <w:sz w:val="24"/>
          <w:szCs w:val="24"/>
          <w:lang w:val="sr-Cyrl-RS"/>
        </w:rPr>
        <w:lastRenderedPageBreak/>
        <w:t>Висину објекта односно просторија треба ускладити са технолошким процесом, функционалном организацијом као и димензијама погона или опреме.</w:t>
      </w:r>
    </w:p>
    <w:p w14:paraId="7BB16EE7" w14:textId="77777777" w:rsidR="00425234" w:rsidRPr="00425234" w:rsidRDefault="00425234" w:rsidP="00425234">
      <w:pPr>
        <w:pStyle w:val="ListParagraph"/>
        <w:ind w:left="142"/>
        <w:jc w:val="both"/>
        <w:rPr>
          <w:rFonts w:ascii="Times New Roman" w:hAnsi="Times New Roman"/>
          <w:sz w:val="24"/>
          <w:szCs w:val="24"/>
          <w:lang w:val="sr-Cyrl-RS"/>
        </w:rPr>
      </w:pPr>
      <w:r w:rsidRPr="00425234">
        <w:rPr>
          <w:rFonts w:ascii="Times New Roman" w:hAnsi="Times New Roman"/>
          <w:sz w:val="24"/>
          <w:szCs w:val="24"/>
          <w:lang w:val="sr-Cyrl-RS"/>
        </w:rPr>
        <w:t>Отвори се пројектују у складу са функционалном организацијом, технолошког процеса и положаја објекта на парцели, с тим да се не угрожава околина.</w:t>
      </w:r>
    </w:p>
    <w:p w14:paraId="60F88761" w14:textId="77777777" w:rsidR="00425234" w:rsidRPr="00425234" w:rsidRDefault="00425234" w:rsidP="00425234">
      <w:pPr>
        <w:pStyle w:val="ListParagraph"/>
        <w:ind w:left="142"/>
        <w:jc w:val="both"/>
        <w:rPr>
          <w:rFonts w:ascii="Times New Roman" w:hAnsi="Times New Roman"/>
          <w:sz w:val="24"/>
          <w:szCs w:val="24"/>
          <w:lang w:val="sr-Cyrl-RS"/>
        </w:rPr>
      </w:pPr>
      <w:r w:rsidRPr="00425234">
        <w:rPr>
          <w:rFonts w:ascii="Times New Roman" w:hAnsi="Times New Roman"/>
          <w:sz w:val="24"/>
          <w:szCs w:val="24"/>
          <w:lang w:val="sr-Cyrl-RS"/>
        </w:rPr>
        <w:t>Инсталације пројектовати у складу са важећим нормативима, тако да буду видљиви и доступни услед могућих кварова и других акцидената.</w:t>
      </w:r>
    </w:p>
    <w:p w14:paraId="396E90FF" w14:textId="77777777" w:rsidR="00425234" w:rsidRPr="00425234" w:rsidRDefault="00425234" w:rsidP="00425234">
      <w:pPr>
        <w:pStyle w:val="ListParagraph"/>
        <w:ind w:left="142"/>
        <w:jc w:val="both"/>
        <w:rPr>
          <w:rFonts w:ascii="Times New Roman" w:hAnsi="Times New Roman"/>
          <w:sz w:val="24"/>
          <w:szCs w:val="24"/>
          <w:lang w:val="sr-Cyrl-RS"/>
        </w:rPr>
      </w:pPr>
      <w:r w:rsidRPr="00425234">
        <w:rPr>
          <w:rFonts w:ascii="Times New Roman" w:hAnsi="Times New Roman"/>
          <w:sz w:val="24"/>
          <w:szCs w:val="24"/>
          <w:lang w:val="sr-Cyrl-RS"/>
        </w:rPr>
        <w:t>Складишта и магацини могу бити затвореног, отвореног и полузатвореног типа, и то у виду платформи, платоа, надстрешница ограђених или без ограде и сл.</w:t>
      </w:r>
    </w:p>
    <w:p w14:paraId="61BD4AAB" w14:textId="77777777" w:rsidR="00425234" w:rsidRPr="00425234" w:rsidRDefault="00425234" w:rsidP="00425234">
      <w:pPr>
        <w:pStyle w:val="ListParagraph"/>
        <w:ind w:left="142"/>
        <w:jc w:val="both"/>
        <w:rPr>
          <w:rFonts w:ascii="Times New Roman" w:hAnsi="Times New Roman"/>
          <w:sz w:val="24"/>
          <w:szCs w:val="24"/>
          <w:lang w:val="sr-Cyrl-RS"/>
        </w:rPr>
      </w:pPr>
      <w:r w:rsidRPr="00425234">
        <w:rPr>
          <w:rFonts w:ascii="Times New Roman" w:hAnsi="Times New Roman"/>
          <w:sz w:val="24"/>
          <w:szCs w:val="24"/>
          <w:lang w:val="sr-Cyrl-RS"/>
        </w:rPr>
        <w:t>Помоћни, пратећи објекти, уређаји и опрема јесу сви објекти који опслужују комплекс објеката погона као што су портирница, опрема за сушење и друге коморе као и погони који стоје на отвореном било да су наслоњени на објекат или стоје независно. Ови објекти су већином монтажни, који имају одговарајућу произвођачку пројектну документацију, а у складу су са важећим нормативима и техничким особинама. Објекти се постављају на бетонску подлогу, оквирно кота пода треба да износи 0,1м, у зависности од врсте опреме. За погоне на отвореном подлога треба да је одговарајуће носивости, уколико то технологија захтева потребно је извести одговарајући фундамент. Опрему типа агрегата и сличних, која је лако доступна, треба заштити одговарајућом оградом односно решетком (типа кавеза).</w:t>
      </w:r>
    </w:p>
    <w:p w14:paraId="35E67FA0"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iCs/>
          <w:sz w:val="24"/>
          <w:szCs w:val="24"/>
          <w:lang w:val="sr-Cyrl-RS"/>
        </w:rPr>
        <w:t>Посебни услови:</w:t>
      </w:r>
      <w:r w:rsidRPr="00425234">
        <w:rPr>
          <w:rFonts w:ascii="Times New Roman" w:hAnsi="Times New Roman"/>
          <w:sz w:val="24"/>
          <w:szCs w:val="24"/>
          <w:lang w:val="sr-Cyrl-RS"/>
        </w:rPr>
        <w:t xml:space="preserve"> Планом су предвиђени услови за фазност изградње на парцели.</w:t>
      </w:r>
    </w:p>
    <w:p w14:paraId="66BB007A"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Услови за доградњу на парцели односно комплексу могући су до максималног дозвољеног индекса заузетости и изграђености и спратности. На парцели су дозвољени адаптација и реконструкција објекта у складу са новим потребама и захтевима технологија а на захтев инвеститора. На парцели је могуће рушење објекта за потребе изградње новог објекта а у складу са планираном наменом простора.</w:t>
      </w:r>
    </w:p>
    <w:p w14:paraId="2F0E42FB"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iCs/>
          <w:sz w:val="24"/>
          <w:szCs w:val="24"/>
          <w:lang w:val="sr-Cyrl-RS"/>
        </w:rPr>
        <w:t>Озелењавање: П</w:t>
      </w:r>
      <w:r w:rsidRPr="00425234">
        <w:rPr>
          <w:rFonts w:ascii="Times New Roman" w:hAnsi="Times New Roman"/>
          <w:sz w:val="24"/>
          <w:szCs w:val="24"/>
          <w:lang w:val="sr-Cyrl-RS"/>
        </w:rPr>
        <w:t>ланирати 30% грађевинске парцеле под зеленим површинама. Целокупно уређење зелених површина треба да је у складу са архитектонским изразом комплекса објеката или само пословног објекта.</w:t>
      </w:r>
    </w:p>
    <w:p w14:paraId="512C57EC"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Приликом планирања и изградње зелених површина могуће је користити све елементе и објекте пејзажне архитектуре (клупе, осветљење, сенила, пергола, летњиковци и др.).</w:t>
      </w:r>
    </w:p>
    <w:p w14:paraId="2D35D02D"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Приступне стазе, платои и друге партерне површине извести од бетонских, опекарских, камених или других елемената на одговарајућој подлози, у складу са архитектонским изразом. Партерне површине извести са попречним падом од 2%. Решити проблем одводњавања односно сливања атмосферских вода са партерних површина риголама, дренажом и сл.</w:t>
      </w:r>
    </w:p>
    <w:p w14:paraId="04802737"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Остале зелене површине у оквиру комплекса погона затравити.</w:t>
      </w:r>
    </w:p>
    <w:p w14:paraId="436D2CCA"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Пожељно је формирање заштитног зеленила према суседним парцелама.</w:t>
      </w:r>
    </w:p>
    <w:p w14:paraId="4E5C29FB"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iCs/>
          <w:sz w:val="24"/>
          <w:szCs w:val="24"/>
          <w:lang w:val="sr-Cyrl-RS"/>
        </w:rPr>
        <w:t>Ограде:</w:t>
      </w:r>
      <w:r w:rsidRPr="00425234">
        <w:rPr>
          <w:rFonts w:ascii="Times New Roman" w:hAnsi="Times New Roman"/>
          <w:sz w:val="24"/>
          <w:szCs w:val="24"/>
          <w:lang w:val="sr-Cyrl-RS"/>
        </w:rPr>
        <w:t xml:space="preserve"> Ограду као елемент обликовања ускладити са целокупним архитектонским изразом. Ограду према суседним парцелама планирати на сопственој парцели, где фундамент не може прелазити границу суседне парцеле. Ограде могу бити:</w:t>
      </w:r>
    </w:p>
    <w:p w14:paraId="40C371E7"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 индустријска висине до 2,2м, зидана или монтажна;</w:t>
      </w:r>
    </w:p>
    <w:p w14:paraId="24F57E17"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 жива ограда ширине до 0,8м, висине највише 2,5м;</w:t>
      </w:r>
    </w:p>
    <w:p w14:paraId="78F303A8"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 жичана у висини 2,2м у комбинацији са дрворедом;</w:t>
      </w:r>
    </w:p>
    <w:p w14:paraId="1DE032ED" w14:textId="77777777" w:rsidR="00425234" w:rsidRPr="00425234" w:rsidRDefault="00425234" w:rsidP="00425234">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t>- и друге у складу са наменом комплекса.</w:t>
      </w:r>
    </w:p>
    <w:p w14:paraId="7084DF3D" w14:textId="466DAFAC" w:rsidR="00425234" w:rsidRPr="0080428F" w:rsidRDefault="00425234" w:rsidP="0080428F">
      <w:pPr>
        <w:pStyle w:val="ListParagraph"/>
        <w:ind w:left="0"/>
        <w:jc w:val="both"/>
        <w:rPr>
          <w:rFonts w:ascii="Times New Roman" w:hAnsi="Times New Roman"/>
          <w:sz w:val="24"/>
          <w:szCs w:val="24"/>
          <w:lang w:val="sr-Cyrl-RS"/>
        </w:rPr>
      </w:pPr>
      <w:r w:rsidRPr="00425234">
        <w:rPr>
          <w:rFonts w:ascii="Times New Roman" w:hAnsi="Times New Roman"/>
          <w:sz w:val="24"/>
          <w:szCs w:val="24"/>
          <w:lang w:val="sr-Cyrl-RS"/>
        </w:rPr>
        <w:lastRenderedPageBreak/>
        <w:t>Ограда мора бити изведена од чврстих материјала, статички стабилна, отпорна на спољне утицаје као што су ветар и снег.</w:t>
      </w:r>
    </w:p>
    <w:p w14:paraId="0A3DD186" w14:textId="33BFC2F7" w:rsidR="00425234" w:rsidRPr="0080428F" w:rsidRDefault="00425234" w:rsidP="0080428F">
      <w:pPr>
        <w:tabs>
          <w:tab w:val="num" w:pos="720"/>
        </w:tabs>
        <w:spacing w:after="0" w:line="240" w:lineRule="auto"/>
        <w:jc w:val="both"/>
        <w:rPr>
          <w:rFonts w:ascii="Times New Roman" w:hAnsi="Times New Roman"/>
          <w:sz w:val="24"/>
          <w:szCs w:val="24"/>
          <w:lang w:val="sr-Cyrl-RS"/>
        </w:rPr>
      </w:pPr>
      <w:r>
        <w:rPr>
          <w:rFonts w:ascii="Times New Roman" w:hAnsi="Times New Roman"/>
          <w:b/>
          <w:sz w:val="24"/>
          <w:szCs w:val="24"/>
          <w:lang w:val="sr-Cyrl-RS"/>
        </w:rPr>
        <w:t>Положај објекта у односу на регулацију и у односу на грађевиснку линију</w:t>
      </w:r>
    </w:p>
    <w:p w14:paraId="009BB10A" w14:textId="77777777" w:rsidR="00425234" w:rsidRPr="00425234" w:rsidRDefault="00425234" w:rsidP="00425234">
      <w:pPr>
        <w:pStyle w:val="ListParagraph"/>
        <w:ind w:left="0"/>
        <w:jc w:val="both"/>
        <w:rPr>
          <w:rFonts w:ascii="Times New Roman" w:hAnsi="Times New Roman"/>
          <w:b/>
          <w:bCs/>
          <w:sz w:val="24"/>
          <w:szCs w:val="24"/>
          <w:lang w:val="sr-Cyrl-RS"/>
        </w:rPr>
      </w:pPr>
      <w:r w:rsidRPr="00425234">
        <w:rPr>
          <w:rFonts w:ascii="Times New Roman" w:hAnsi="Times New Roman"/>
          <w:b/>
          <w:bCs/>
          <w:sz w:val="24"/>
          <w:szCs w:val="24"/>
          <w:lang w:val="sr-Cyrl-RS"/>
        </w:rPr>
        <w:t>Њива</w:t>
      </w:r>
    </w:p>
    <w:p w14:paraId="048B914C" w14:textId="52F36576" w:rsidR="00425234" w:rsidRPr="00425234" w:rsidRDefault="00425234" w:rsidP="00425234">
      <w:pPr>
        <w:jc w:val="both"/>
        <w:rPr>
          <w:rFonts w:ascii="Times New Roman" w:hAnsi="Times New Roman"/>
          <w:sz w:val="24"/>
          <w:szCs w:val="24"/>
          <w:lang w:val="sr-Cyrl-RS"/>
        </w:rPr>
      </w:pPr>
      <w:r w:rsidRPr="00425234">
        <w:rPr>
          <w:rFonts w:ascii="Times New Roman" w:hAnsi="Times New Roman"/>
          <w:sz w:val="24"/>
          <w:szCs w:val="24"/>
          <w:lang w:val="sr-Cyrl-RS"/>
        </w:rPr>
        <w:t>Објекат на парцелама радне зоне и њивама поставити на 10,0м од регулационе линије и 4,0м према границама суседних парцела.</w:t>
      </w:r>
    </w:p>
    <w:p w14:paraId="7951D5C4" w14:textId="77777777" w:rsidR="00425234" w:rsidRPr="00425234" w:rsidRDefault="00425234" w:rsidP="00425234">
      <w:pPr>
        <w:jc w:val="both"/>
        <w:rPr>
          <w:rFonts w:ascii="Times New Roman" w:hAnsi="Times New Roman"/>
          <w:b/>
          <w:bCs/>
          <w:sz w:val="24"/>
          <w:szCs w:val="24"/>
          <w:lang w:val="sr-Cyrl-RS"/>
        </w:rPr>
      </w:pPr>
      <w:r w:rsidRPr="00425234">
        <w:rPr>
          <w:rFonts w:ascii="Times New Roman" w:hAnsi="Times New Roman"/>
          <w:b/>
          <w:bCs/>
          <w:sz w:val="24"/>
          <w:szCs w:val="24"/>
          <w:lang w:val="sr-Cyrl-RS"/>
        </w:rPr>
        <w:t>Објекти јавне намене и спорта и рекреације</w:t>
      </w:r>
    </w:p>
    <w:p w14:paraId="5382B324" w14:textId="77777777" w:rsidR="00425234" w:rsidRPr="0080428F" w:rsidRDefault="00425234" w:rsidP="0080428F">
      <w:pPr>
        <w:pStyle w:val="NoSpacing"/>
        <w:rPr>
          <w:rFonts w:ascii="Times New Roman" w:hAnsi="Times New Roman"/>
          <w:sz w:val="24"/>
          <w:szCs w:val="24"/>
          <w:lang w:val="sr-Cyrl-RS"/>
        </w:rPr>
      </w:pPr>
      <w:r w:rsidRPr="0080428F">
        <w:rPr>
          <w:rFonts w:ascii="Times New Roman" w:hAnsi="Times New Roman"/>
          <w:sz w:val="24"/>
          <w:szCs w:val="24"/>
          <w:lang w:val="sr-Cyrl-RS"/>
        </w:rPr>
        <w:t>Објекти јавне намене постављају се на регулациону линију или највише 10,0м од регулационе линије.</w:t>
      </w:r>
    </w:p>
    <w:p w14:paraId="4678EFA0" w14:textId="0A3F5007" w:rsidR="00425234" w:rsidRDefault="00425234" w:rsidP="0080428F">
      <w:pPr>
        <w:pStyle w:val="NoSpacing"/>
        <w:rPr>
          <w:rFonts w:ascii="Times New Roman" w:hAnsi="Times New Roman"/>
          <w:sz w:val="24"/>
          <w:szCs w:val="24"/>
          <w:lang w:val="sr-Cyrl-RS"/>
        </w:rPr>
      </w:pPr>
      <w:r w:rsidRPr="0080428F">
        <w:rPr>
          <w:rFonts w:ascii="Times New Roman" w:hAnsi="Times New Roman"/>
          <w:sz w:val="24"/>
          <w:szCs w:val="24"/>
          <w:lang w:val="sr-Cyrl-RS"/>
        </w:rPr>
        <w:t>Објекат у односу на границе бочних сусених парцела поставити на најмање 4,0м.</w:t>
      </w:r>
    </w:p>
    <w:p w14:paraId="39EDCF1F" w14:textId="77777777" w:rsidR="0080428F" w:rsidRPr="0080428F" w:rsidRDefault="0080428F" w:rsidP="0080428F">
      <w:pPr>
        <w:pStyle w:val="NoSpacing"/>
        <w:rPr>
          <w:rFonts w:ascii="Times New Roman" w:hAnsi="Times New Roman"/>
          <w:sz w:val="24"/>
          <w:szCs w:val="24"/>
          <w:lang w:val="sr-Cyrl-RS"/>
        </w:rPr>
      </w:pPr>
    </w:p>
    <w:p w14:paraId="288D9D86" w14:textId="677EF54B" w:rsidR="00425234" w:rsidRPr="00425234" w:rsidRDefault="00425234" w:rsidP="00425234">
      <w:pPr>
        <w:tabs>
          <w:tab w:val="num" w:pos="720"/>
          <w:tab w:val="left" w:pos="1620"/>
        </w:tabs>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Даља урбанистичка разрада</w:t>
      </w:r>
    </w:p>
    <w:p w14:paraId="5BE0F3B2" w14:textId="77777777" w:rsidR="00425234" w:rsidRPr="00425234" w:rsidRDefault="00425234" w:rsidP="00425234">
      <w:pPr>
        <w:pStyle w:val="ListParagraph"/>
        <w:tabs>
          <w:tab w:val="left" w:pos="1620"/>
        </w:tabs>
        <w:jc w:val="both"/>
        <w:rPr>
          <w:rFonts w:ascii="Times New Roman" w:hAnsi="Times New Roman"/>
          <w:b/>
          <w:color w:val="FF0000"/>
          <w:sz w:val="24"/>
          <w:szCs w:val="24"/>
          <w:lang w:val="sr-Cyrl-RS"/>
        </w:rPr>
      </w:pPr>
    </w:p>
    <w:p w14:paraId="5D67FCE0" w14:textId="58D3014D" w:rsidR="00425234" w:rsidRPr="00425234" w:rsidRDefault="00425234" w:rsidP="0080428F">
      <w:pPr>
        <w:pStyle w:val="ListParagraph"/>
        <w:tabs>
          <w:tab w:val="left" w:pos="1620"/>
        </w:tabs>
        <w:ind w:left="0"/>
        <w:jc w:val="both"/>
        <w:rPr>
          <w:rFonts w:ascii="Times New Roman" w:hAnsi="Times New Roman"/>
          <w:sz w:val="24"/>
          <w:szCs w:val="24"/>
          <w:lang w:val="sr-Cyrl-RS"/>
        </w:rPr>
      </w:pPr>
      <w:r w:rsidRPr="00425234">
        <w:rPr>
          <w:rFonts w:ascii="Times New Roman" w:hAnsi="Times New Roman"/>
          <w:sz w:val="24"/>
          <w:szCs w:val="24"/>
          <w:lang w:val="sr-Cyrl-RS"/>
        </w:rPr>
        <w:t>Неопходно је урадити пројекат парцелације и препарцелације како би се формирала парцела по параметрима из Плана.</w:t>
      </w:r>
    </w:p>
    <w:p w14:paraId="795CFEDB" w14:textId="53F0E6BE" w:rsidR="00425234" w:rsidRPr="00C17BE9" w:rsidRDefault="00C17BE9" w:rsidP="00C17BE9">
      <w:pPr>
        <w:tabs>
          <w:tab w:val="num" w:pos="720"/>
          <w:tab w:val="left" w:pos="1620"/>
        </w:tabs>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Услови прикључења на инфраструктуру</w:t>
      </w:r>
    </w:p>
    <w:p w14:paraId="7FA9FD75" w14:textId="77777777" w:rsidR="00425234" w:rsidRPr="00425234" w:rsidRDefault="00425234" w:rsidP="00425234">
      <w:pPr>
        <w:pStyle w:val="ListParagraph"/>
        <w:rPr>
          <w:rFonts w:ascii="Times New Roman" w:hAnsi="Times New Roman"/>
          <w:sz w:val="24"/>
          <w:szCs w:val="24"/>
          <w:lang w:val="sr-Cyrl-RS"/>
        </w:rPr>
      </w:pPr>
    </w:p>
    <w:p w14:paraId="376D72E8" w14:textId="77777777" w:rsidR="00425234" w:rsidRPr="00425234" w:rsidRDefault="00425234" w:rsidP="00425234">
      <w:pPr>
        <w:pStyle w:val="ListParagraph"/>
        <w:spacing w:after="120"/>
        <w:ind w:left="0" w:hanging="709"/>
        <w:jc w:val="both"/>
        <w:rPr>
          <w:rFonts w:ascii="Times New Roman" w:hAnsi="Times New Roman"/>
          <w:sz w:val="24"/>
          <w:szCs w:val="24"/>
          <w:lang w:val="sr-Cyrl-RS"/>
        </w:rPr>
      </w:pPr>
      <w:r w:rsidRPr="00425234">
        <w:rPr>
          <w:rFonts w:ascii="Times New Roman" w:hAnsi="Times New Roman"/>
          <w:sz w:val="24"/>
          <w:szCs w:val="24"/>
          <w:lang w:val="sr-Cyrl-RS"/>
        </w:rPr>
        <w:t xml:space="preserve">          Услови прикључења ће се дефинисати кроз техничке услове и сагласности     </w:t>
      </w:r>
    </w:p>
    <w:p w14:paraId="3F808298" w14:textId="62EE2F5C" w:rsidR="00425234" w:rsidRPr="0080428F" w:rsidRDefault="00425234" w:rsidP="0080428F">
      <w:pPr>
        <w:pStyle w:val="ListParagraph"/>
        <w:spacing w:after="120"/>
        <w:ind w:left="0"/>
        <w:jc w:val="both"/>
        <w:rPr>
          <w:rFonts w:ascii="Times New Roman" w:hAnsi="Times New Roman"/>
          <w:sz w:val="24"/>
          <w:szCs w:val="24"/>
          <w:lang w:val="sr-Cyrl-RS"/>
        </w:rPr>
      </w:pPr>
      <w:r w:rsidRPr="00425234">
        <w:rPr>
          <w:rFonts w:ascii="Times New Roman" w:hAnsi="Times New Roman"/>
          <w:sz w:val="24"/>
          <w:szCs w:val="24"/>
          <w:lang w:val="sr-Cyrl-RS"/>
        </w:rPr>
        <w:t>имаоца јавних овлашћења.</w:t>
      </w:r>
    </w:p>
    <w:p w14:paraId="7D086620" w14:textId="735C9E3A" w:rsidR="00425234" w:rsidRDefault="00C17BE9" w:rsidP="0080428F">
      <w:pPr>
        <w:tabs>
          <w:tab w:val="num" w:pos="720"/>
          <w:tab w:val="left" w:pos="1620"/>
        </w:tabs>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Подаци о парцели и парцелацији</w:t>
      </w:r>
    </w:p>
    <w:p w14:paraId="61CEA8AE" w14:textId="77777777" w:rsidR="0080428F" w:rsidRPr="0080428F" w:rsidRDefault="0080428F" w:rsidP="0080428F">
      <w:pPr>
        <w:tabs>
          <w:tab w:val="num" w:pos="720"/>
          <w:tab w:val="left" w:pos="1620"/>
        </w:tabs>
        <w:spacing w:after="0" w:line="240" w:lineRule="auto"/>
        <w:jc w:val="both"/>
        <w:rPr>
          <w:rFonts w:ascii="Times New Roman" w:hAnsi="Times New Roman"/>
          <w:b/>
          <w:sz w:val="24"/>
          <w:szCs w:val="24"/>
          <w:lang w:val="sr-Cyrl-RS"/>
        </w:rPr>
      </w:pPr>
    </w:p>
    <w:p w14:paraId="0A3333CD" w14:textId="6DABCD1C" w:rsidR="00425234" w:rsidRPr="0080428F" w:rsidRDefault="00425234" w:rsidP="0080428F">
      <w:pPr>
        <w:tabs>
          <w:tab w:val="left" w:pos="1620"/>
        </w:tabs>
        <w:jc w:val="both"/>
        <w:rPr>
          <w:rFonts w:ascii="Times New Roman" w:hAnsi="Times New Roman"/>
          <w:sz w:val="24"/>
          <w:szCs w:val="24"/>
          <w:lang w:val="sr-Cyrl-RS"/>
        </w:rPr>
      </w:pPr>
      <w:r w:rsidRPr="00425234">
        <w:rPr>
          <w:rFonts w:ascii="Times New Roman" w:hAnsi="Times New Roman"/>
          <w:color w:val="000000" w:themeColor="text1"/>
          <w:sz w:val="24"/>
          <w:szCs w:val="24"/>
          <w:lang w:val="sr-Cyrl-RS"/>
        </w:rPr>
        <w:t>Катастарска парцела број 1147/1 К.О. Деч има излаз једним својим делом на планирану саобраћајницу</w:t>
      </w:r>
      <w:r w:rsidRPr="00425234">
        <w:rPr>
          <w:rFonts w:ascii="Times New Roman" w:hAnsi="Times New Roman"/>
          <w:sz w:val="24"/>
          <w:szCs w:val="24"/>
          <w:lang w:val="sr-Latn-RS"/>
        </w:rPr>
        <w:t xml:space="preserve"> </w:t>
      </w:r>
      <w:r w:rsidRPr="00425234">
        <w:rPr>
          <w:rFonts w:ascii="Times New Roman" w:hAnsi="Times New Roman"/>
          <w:sz w:val="24"/>
          <w:szCs w:val="24"/>
          <w:lang w:val="sr-Cyrl-RS"/>
        </w:rPr>
        <w:t>на истоку.</w:t>
      </w:r>
      <w:r w:rsidRPr="00425234">
        <w:rPr>
          <w:rFonts w:ascii="Times New Roman" w:hAnsi="Times New Roman"/>
          <w:color w:val="FF0000"/>
          <w:sz w:val="24"/>
          <w:szCs w:val="24"/>
          <w:lang w:val="sr-Cyrl-RS"/>
        </w:rPr>
        <w:t xml:space="preserve"> </w:t>
      </w:r>
      <w:r w:rsidRPr="00425234">
        <w:rPr>
          <w:rFonts w:ascii="Times New Roman" w:hAnsi="Times New Roman"/>
          <w:sz w:val="24"/>
          <w:szCs w:val="24"/>
          <w:lang w:val="sr-Cyrl-RS"/>
        </w:rPr>
        <w:t>Неопходно је урадити пројекат парцелације и препарцелације како би се формирала парцела по параметрима из Плана.</w:t>
      </w:r>
    </w:p>
    <w:p w14:paraId="4AD521DE" w14:textId="0FC2C0FA" w:rsidR="00425234" w:rsidRDefault="00C17BE9" w:rsidP="0080428F">
      <w:pPr>
        <w:tabs>
          <w:tab w:val="num" w:pos="720"/>
          <w:tab w:val="left" w:pos="1620"/>
        </w:tabs>
        <w:spacing w:after="0" w:line="240" w:lineRule="auto"/>
        <w:jc w:val="both"/>
        <w:rPr>
          <w:rFonts w:ascii="Times New Roman" w:hAnsi="Times New Roman"/>
          <w:b/>
          <w:color w:val="000000"/>
          <w:sz w:val="24"/>
          <w:szCs w:val="24"/>
          <w:lang w:val="sr-Cyrl-RS"/>
        </w:rPr>
      </w:pPr>
      <w:r>
        <w:rPr>
          <w:rFonts w:ascii="Times New Roman" w:hAnsi="Times New Roman"/>
          <w:b/>
          <w:color w:val="000000"/>
          <w:sz w:val="24"/>
          <w:szCs w:val="24"/>
          <w:lang w:val="sr-Cyrl-RS"/>
        </w:rPr>
        <w:t>Инжењерско-геолошки услови</w:t>
      </w:r>
    </w:p>
    <w:p w14:paraId="702CB550" w14:textId="77777777" w:rsidR="0080428F" w:rsidRPr="0080428F" w:rsidRDefault="0080428F" w:rsidP="0080428F">
      <w:pPr>
        <w:tabs>
          <w:tab w:val="num" w:pos="720"/>
          <w:tab w:val="left" w:pos="1620"/>
        </w:tabs>
        <w:spacing w:after="0" w:line="240" w:lineRule="auto"/>
        <w:jc w:val="both"/>
        <w:rPr>
          <w:rFonts w:ascii="Times New Roman" w:hAnsi="Times New Roman"/>
          <w:b/>
          <w:color w:val="000000"/>
          <w:sz w:val="24"/>
          <w:szCs w:val="24"/>
          <w:lang w:val="sr-Cyrl-RS"/>
        </w:rPr>
      </w:pPr>
    </w:p>
    <w:p w14:paraId="0D223AEC" w14:textId="540CA1C0" w:rsidR="00425234" w:rsidRPr="0080428F" w:rsidRDefault="00425234" w:rsidP="0080428F">
      <w:pPr>
        <w:tabs>
          <w:tab w:val="left" w:pos="709"/>
          <w:tab w:val="left" w:pos="1620"/>
        </w:tabs>
        <w:jc w:val="both"/>
        <w:rPr>
          <w:rFonts w:ascii="Times New Roman" w:hAnsi="Times New Roman"/>
          <w:b/>
          <w:color w:val="000000"/>
          <w:sz w:val="24"/>
          <w:szCs w:val="24"/>
          <w:lang w:val="sr-Cyrl-RS"/>
        </w:rPr>
      </w:pPr>
      <w:r w:rsidRPr="00425234">
        <w:rPr>
          <w:rFonts w:ascii="Times New Roman" w:hAnsi="Times New Roman"/>
          <w:color w:val="000000"/>
          <w:sz w:val="24"/>
          <w:szCs w:val="24"/>
          <w:lang w:val="sr-Cyrl-RS"/>
        </w:rPr>
        <w:t>Деч, као и цела Општина Пећинци, припада зони са умереним степеном        сеизмичности од 6-7º МСЦ, те је потребно све објекте прорачунати на отпорност од поменутог степена сеизмичности.</w:t>
      </w:r>
    </w:p>
    <w:p w14:paraId="78E51EBC" w14:textId="7341EC60" w:rsidR="00425234" w:rsidRDefault="00C17BE9" w:rsidP="0080428F">
      <w:pPr>
        <w:tabs>
          <w:tab w:val="left" w:pos="1620"/>
        </w:tabs>
        <w:spacing w:after="0" w:line="240" w:lineRule="auto"/>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Ограничења за извођење одређене врсте радова, односно грађење по зонама или целинама из плана</w:t>
      </w:r>
    </w:p>
    <w:p w14:paraId="45054037" w14:textId="77777777" w:rsidR="0080428F" w:rsidRPr="0080428F" w:rsidRDefault="0080428F" w:rsidP="0080428F">
      <w:pPr>
        <w:tabs>
          <w:tab w:val="left" w:pos="1620"/>
        </w:tabs>
        <w:spacing w:after="0" w:line="240" w:lineRule="auto"/>
        <w:jc w:val="both"/>
        <w:rPr>
          <w:rFonts w:ascii="Times New Roman" w:hAnsi="Times New Roman"/>
          <w:b/>
          <w:color w:val="000000" w:themeColor="text1"/>
          <w:sz w:val="24"/>
          <w:szCs w:val="24"/>
          <w:lang w:val="sr-Cyrl-RS"/>
        </w:rPr>
      </w:pPr>
    </w:p>
    <w:p w14:paraId="5EA093DD" w14:textId="6F5D0B26" w:rsidR="00425234" w:rsidRPr="00C17BE9" w:rsidRDefault="00425234" w:rsidP="0080428F">
      <w:pPr>
        <w:tabs>
          <w:tab w:val="left" w:pos="1620"/>
        </w:tabs>
        <w:jc w:val="both"/>
        <w:rPr>
          <w:rFonts w:ascii="Times New Roman" w:hAnsi="Times New Roman"/>
          <w:color w:val="000000" w:themeColor="text1"/>
          <w:sz w:val="24"/>
          <w:szCs w:val="24"/>
          <w:lang w:val="sr-Cyrl-RS"/>
        </w:rPr>
      </w:pPr>
      <w:r w:rsidRPr="00425234">
        <w:rPr>
          <w:rFonts w:ascii="Times New Roman" w:hAnsi="Times New Roman"/>
          <w:color w:val="000000" w:themeColor="text1"/>
          <w:sz w:val="24"/>
          <w:szCs w:val="24"/>
          <w:lang w:val="sr-Cyrl-RS"/>
        </w:rPr>
        <w:t xml:space="preserve">Забрањена је изградња објеката чија делатност угрожава животну средину и здравље људи. </w:t>
      </w:r>
    </w:p>
    <w:p w14:paraId="207D048C" w14:textId="77777777" w:rsidR="00E240DE" w:rsidRPr="00214E25" w:rsidRDefault="00E240DE" w:rsidP="00F6557D">
      <w:pPr>
        <w:pStyle w:val="ListParagraph"/>
        <w:spacing w:after="0" w:line="240" w:lineRule="auto"/>
        <w:ind w:left="0" w:firstLine="720"/>
        <w:jc w:val="both"/>
        <w:rPr>
          <w:rFonts w:ascii="Times New Roman" w:hAnsi="Times New Roman"/>
          <w:sz w:val="24"/>
          <w:szCs w:val="24"/>
          <w:lang w:val="sr-Cyrl-CS"/>
        </w:rPr>
      </w:pPr>
      <w:r w:rsidRPr="00214E25">
        <w:rPr>
          <w:rFonts w:ascii="Times New Roman" w:hAnsi="Times New Roman"/>
          <w:sz w:val="24"/>
          <w:szCs w:val="24"/>
          <w:lang w:val="sr-Cyrl-CS"/>
        </w:rPr>
        <w:t>Обавезе купца: да сноси трошкове пројектовања, исходовања одобрења за градњу, изградње и исходовање употребне дозволе за електро-енергетску мрежу у објекте, водовод и канализацију, ТТ мрежу, топлификацију, уређење слободних површина и заштиту животне средине.</w:t>
      </w:r>
    </w:p>
    <w:p w14:paraId="675761BD" w14:textId="77777777" w:rsidR="003F10F5" w:rsidRDefault="003F10F5" w:rsidP="00F6557D">
      <w:pPr>
        <w:spacing w:after="0" w:line="240" w:lineRule="auto"/>
        <w:ind w:firstLine="540"/>
        <w:jc w:val="both"/>
        <w:rPr>
          <w:rFonts w:ascii="Times New Roman" w:hAnsi="Times New Roman"/>
          <w:sz w:val="24"/>
          <w:szCs w:val="24"/>
          <w:lang w:val="sr-Cyrl-CS"/>
        </w:rPr>
      </w:pPr>
    </w:p>
    <w:p w14:paraId="43D825CA" w14:textId="3917F679" w:rsidR="00E240DE" w:rsidRPr="00214E25" w:rsidRDefault="00E240DE" w:rsidP="003F10F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Општина Пећ</w:t>
      </w:r>
      <w:r w:rsidR="00453422" w:rsidRPr="00214E25">
        <w:rPr>
          <w:rFonts w:ascii="Times New Roman" w:hAnsi="Times New Roman"/>
          <w:sz w:val="24"/>
          <w:szCs w:val="24"/>
          <w:lang w:val="sr-Cyrl-CS"/>
        </w:rPr>
        <w:t>инци и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немају никаквих обавеза према купцу.</w:t>
      </w:r>
    </w:p>
    <w:p w14:paraId="5F1EB613" w14:textId="77777777" w:rsidR="00BB3350" w:rsidRPr="00214E25" w:rsidRDefault="00BB3350" w:rsidP="00B108DA">
      <w:pPr>
        <w:spacing w:after="0" w:line="240" w:lineRule="auto"/>
        <w:jc w:val="both"/>
        <w:rPr>
          <w:rFonts w:ascii="Times New Roman" w:hAnsi="Times New Roman"/>
          <w:sz w:val="24"/>
          <w:szCs w:val="24"/>
          <w:lang w:val="sr-Cyrl-CS"/>
        </w:rPr>
      </w:pPr>
    </w:p>
    <w:p w14:paraId="5262B7C2" w14:textId="52535F2D" w:rsidR="00E240DE" w:rsidRPr="00214E25" w:rsidRDefault="00E240DE" w:rsidP="00B108DA">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214E25">
        <w:rPr>
          <w:rFonts w:ascii="Times New Roman" w:hAnsi="Times New Roman"/>
          <w:sz w:val="24"/>
          <w:szCs w:val="24"/>
          <w:lang w:val="sr-Cyrl-CS"/>
        </w:rPr>
        <w:t xml:space="preserve">("Сл. гласник РС", бр. 72/2009, 81/2009 - испр., 64/2010 - одлука УС, 24/2011, 121/2012, 42/2013 - одлука УС, 50/2013 - одлука УС, 98/2013 - одлука УС, 132/2014 и 145/2014, 83/18, 31/2019, 37/2019 </w:t>
      </w:r>
      <w:r w:rsidR="003F10F5">
        <w:rPr>
          <w:rFonts w:ascii="Times New Roman" w:hAnsi="Times New Roman"/>
          <w:sz w:val="24"/>
          <w:szCs w:val="24"/>
          <w:lang w:val="sr-Cyrl-CS"/>
        </w:rPr>
        <w:t>–</w:t>
      </w:r>
      <w:r w:rsidR="00061557" w:rsidRPr="00214E25">
        <w:rPr>
          <w:rFonts w:ascii="Times New Roman" w:hAnsi="Times New Roman"/>
          <w:sz w:val="24"/>
          <w:szCs w:val="24"/>
          <w:lang w:val="sr-Cyrl-CS"/>
        </w:rPr>
        <w:t xml:space="preserve"> </w:t>
      </w:r>
      <w:r w:rsidR="003F10F5">
        <w:rPr>
          <w:rFonts w:ascii="Times New Roman" w:hAnsi="Times New Roman"/>
          <w:sz w:val="24"/>
          <w:szCs w:val="24"/>
          <w:lang w:val="sr-Cyrl-RS"/>
        </w:rPr>
        <w:t>др. закон и</w:t>
      </w:r>
      <w:r w:rsidR="003F10F5">
        <w:rPr>
          <w:rFonts w:ascii="Times New Roman" w:hAnsi="Times New Roman"/>
          <w:sz w:val="24"/>
          <w:szCs w:val="24"/>
          <w:lang w:val="sr-Latn-RS"/>
        </w:rPr>
        <w:t xml:space="preserve"> </w:t>
      </w:r>
      <w:r w:rsidR="00061557" w:rsidRPr="00214E25">
        <w:rPr>
          <w:rFonts w:ascii="Times New Roman" w:hAnsi="Times New Roman"/>
          <w:sz w:val="24"/>
          <w:szCs w:val="24"/>
          <w:lang w:val="sr-Cyrl-CS"/>
        </w:rPr>
        <w:t xml:space="preserve"> 9/2020)</w:t>
      </w:r>
      <w:r w:rsidRPr="00214E25">
        <w:rPr>
          <w:rFonts w:ascii="Times New Roman" w:hAnsi="Times New Roman"/>
          <w:sz w:val="24"/>
          <w:szCs w:val="24"/>
          <w:lang w:val="sr-Cyrl-CS"/>
        </w:rPr>
        <w:t>.</w:t>
      </w:r>
    </w:p>
    <w:p w14:paraId="30307840" w14:textId="77777777" w:rsidR="00E240DE" w:rsidRPr="00214E25" w:rsidRDefault="00E240DE" w:rsidP="00E240DE">
      <w:pPr>
        <w:spacing w:after="0" w:line="240" w:lineRule="auto"/>
        <w:ind w:firstLine="540"/>
        <w:jc w:val="both"/>
        <w:rPr>
          <w:rFonts w:ascii="Times New Roman" w:hAnsi="Times New Roman"/>
          <w:sz w:val="24"/>
          <w:szCs w:val="24"/>
          <w:lang w:val="sr-Cyrl-CS"/>
        </w:rPr>
      </w:pPr>
    </w:p>
    <w:p w14:paraId="4770583C"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Почетна цена за јавно надметање  износи:</w:t>
      </w:r>
    </w:p>
    <w:p w14:paraId="3BF5DD46" w14:textId="44642961" w:rsidR="00B726E5" w:rsidRPr="00214E25" w:rsidRDefault="00CF7779" w:rsidP="003F10F5">
      <w:pPr>
        <w:spacing w:after="0" w:line="240" w:lineRule="auto"/>
        <w:ind w:firstLine="540"/>
        <w:jc w:val="center"/>
        <w:rPr>
          <w:rFonts w:ascii="Times New Roman" w:hAnsi="Times New Roman"/>
          <w:b/>
          <w:sz w:val="24"/>
          <w:szCs w:val="24"/>
          <w:lang w:val="sr-Cyrl-CS"/>
        </w:rPr>
      </w:pPr>
      <w:r w:rsidRPr="00D12F2B">
        <w:rPr>
          <w:rFonts w:ascii="Times New Roman" w:hAnsi="Times New Roman"/>
          <w:sz w:val="24"/>
          <w:szCs w:val="24"/>
          <w:lang w:val="ru-RU"/>
        </w:rPr>
        <w:t>195,00</w:t>
      </w:r>
      <w:r w:rsidR="00B726E5" w:rsidRPr="00214E25">
        <w:rPr>
          <w:rFonts w:ascii="Times New Roman" w:hAnsi="Times New Roman"/>
          <w:sz w:val="24"/>
          <w:szCs w:val="24"/>
          <w:lang w:val="sr-Cyrl-CS"/>
        </w:rPr>
        <w:t xml:space="preserve"> динара/м</w:t>
      </w:r>
      <w:r w:rsidR="00B726E5" w:rsidRPr="00214E25">
        <w:rPr>
          <w:rFonts w:ascii="Times New Roman" w:hAnsi="Times New Roman"/>
          <w:sz w:val="24"/>
          <w:szCs w:val="24"/>
          <w:vertAlign w:val="superscript"/>
          <w:lang w:val="sr-Cyrl-CS"/>
        </w:rPr>
        <w:t>2</w:t>
      </w:r>
      <w:r w:rsidR="00B726E5" w:rsidRPr="00214E25">
        <w:rPr>
          <w:rFonts w:ascii="Times New Roman" w:hAnsi="Times New Roman"/>
          <w:sz w:val="24"/>
          <w:szCs w:val="24"/>
          <w:lang w:val="sr-Cyrl-CS"/>
        </w:rPr>
        <w:t>,</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односно</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укупно</w:t>
      </w:r>
      <w:r w:rsidR="00B726E5" w:rsidRPr="00214E25">
        <w:rPr>
          <w:rFonts w:ascii="Times New Roman" w:hAnsi="Times New Roman"/>
          <w:b/>
          <w:sz w:val="24"/>
          <w:szCs w:val="24"/>
          <w:lang w:val="sr-Cyrl-CS"/>
        </w:rPr>
        <w:t xml:space="preserve"> </w:t>
      </w:r>
      <w:r w:rsidRPr="00D12F2B">
        <w:rPr>
          <w:rFonts w:ascii="Times New Roman" w:hAnsi="Times New Roman"/>
          <w:b/>
          <w:sz w:val="24"/>
          <w:szCs w:val="24"/>
          <w:lang w:val="ru-RU"/>
        </w:rPr>
        <w:t>42.007.290,00</w:t>
      </w:r>
      <w:r w:rsidR="00B726E5" w:rsidRPr="00214E25">
        <w:rPr>
          <w:rFonts w:ascii="Times New Roman" w:hAnsi="Times New Roman"/>
          <w:b/>
          <w:sz w:val="24"/>
          <w:szCs w:val="24"/>
          <w:lang w:val="sr-Cyrl-CS"/>
        </w:rPr>
        <w:t xml:space="preserve"> динара</w:t>
      </w:r>
    </w:p>
    <w:p w14:paraId="62369A59" w14:textId="73A7552A" w:rsidR="00B726E5" w:rsidRDefault="00B726E5" w:rsidP="003F10F5">
      <w:pPr>
        <w:spacing w:after="0" w:line="240" w:lineRule="auto"/>
        <w:jc w:val="center"/>
        <w:rPr>
          <w:rFonts w:ascii="Times New Roman" w:hAnsi="Times New Roman"/>
          <w:sz w:val="24"/>
          <w:szCs w:val="24"/>
          <w:lang w:val="sr-Cyrl-CS"/>
        </w:rPr>
      </w:pPr>
      <w:r w:rsidRPr="00214E25">
        <w:rPr>
          <w:rFonts w:ascii="Times New Roman" w:hAnsi="Times New Roman"/>
          <w:sz w:val="24"/>
          <w:szCs w:val="24"/>
          <w:lang w:val="sr-Cyrl-CS"/>
        </w:rPr>
        <w:t>(словима:</w:t>
      </w:r>
      <w:r w:rsidR="00CF7779">
        <w:rPr>
          <w:rFonts w:ascii="Times New Roman" w:hAnsi="Times New Roman"/>
          <w:sz w:val="24"/>
          <w:szCs w:val="24"/>
          <w:lang w:val="sr-Cyrl-RS"/>
        </w:rPr>
        <w:t>четрдесетдвамилионаседамхиљададвестостинедеведесетдинара</w:t>
      </w:r>
      <w:r w:rsidRPr="00214E25">
        <w:rPr>
          <w:rFonts w:ascii="Times New Roman" w:hAnsi="Times New Roman"/>
          <w:sz w:val="24"/>
          <w:szCs w:val="24"/>
          <w:lang w:val="sr-Cyrl-RS"/>
        </w:rPr>
        <w:t xml:space="preserve"> и </w:t>
      </w:r>
      <w:r w:rsidRPr="00214E25">
        <w:rPr>
          <w:rFonts w:ascii="Times New Roman" w:hAnsi="Times New Roman"/>
          <w:sz w:val="24"/>
          <w:szCs w:val="24"/>
          <w:lang w:val="sr-Cyrl-CS"/>
        </w:rPr>
        <w:t>00/100).</w:t>
      </w:r>
    </w:p>
    <w:p w14:paraId="436F3050" w14:textId="77777777" w:rsidR="003F10F5" w:rsidRPr="00214E25" w:rsidRDefault="003F10F5" w:rsidP="003F10F5">
      <w:pPr>
        <w:spacing w:after="0" w:line="240" w:lineRule="auto"/>
        <w:jc w:val="center"/>
        <w:rPr>
          <w:rFonts w:ascii="Times New Roman" w:hAnsi="Times New Roman"/>
          <w:b/>
          <w:sz w:val="24"/>
          <w:szCs w:val="24"/>
          <w:lang w:val="sr-Cyrl-CS"/>
        </w:rPr>
      </w:pPr>
    </w:p>
    <w:p w14:paraId="63CC32F4" w14:textId="1B9D4D59" w:rsidR="00B726E5" w:rsidRDefault="00B726E5" w:rsidP="00B726E5">
      <w:pPr>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(„Сл. лист општина Срема“, 18/18) и који прихвати услове овог огласа и понуди највиши износ.</w:t>
      </w:r>
    </w:p>
    <w:p w14:paraId="7CAD1277" w14:textId="77777777" w:rsidR="003F10F5" w:rsidRPr="00214E25" w:rsidRDefault="003F10F5" w:rsidP="00B726E5">
      <w:pPr>
        <w:spacing w:after="0" w:line="240" w:lineRule="auto"/>
        <w:jc w:val="both"/>
        <w:rPr>
          <w:rFonts w:ascii="Times New Roman" w:hAnsi="Times New Roman"/>
          <w:sz w:val="24"/>
          <w:szCs w:val="24"/>
          <w:lang w:val="sr-Cyrl-CS"/>
        </w:rPr>
      </w:pPr>
    </w:p>
    <w:p w14:paraId="2BCBA6B0" w14:textId="16AA55D8" w:rsidR="00B726E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Земљиште се даје у власништво.</w:t>
      </w:r>
    </w:p>
    <w:p w14:paraId="1FAC07A1" w14:textId="77777777" w:rsidR="003F10F5" w:rsidRPr="00214E25" w:rsidRDefault="003F10F5" w:rsidP="00B726E5">
      <w:pPr>
        <w:spacing w:after="0" w:line="240" w:lineRule="auto"/>
        <w:ind w:firstLine="540"/>
        <w:jc w:val="both"/>
        <w:rPr>
          <w:rFonts w:ascii="Times New Roman" w:hAnsi="Times New Roman"/>
          <w:sz w:val="24"/>
          <w:szCs w:val="24"/>
          <w:lang w:val="sr-Cyrl-CS"/>
        </w:rPr>
      </w:pPr>
    </w:p>
    <w:p w14:paraId="3EC684EE"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60E673E1" w14:textId="77777777" w:rsidR="00B726E5" w:rsidRPr="00214E25" w:rsidRDefault="00B726E5" w:rsidP="00B726E5">
      <w:pPr>
        <w:spacing w:after="0" w:line="240" w:lineRule="auto"/>
        <w:ind w:firstLine="540"/>
        <w:jc w:val="both"/>
        <w:rPr>
          <w:rFonts w:ascii="Times New Roman" w:hAnsi="Times New Roman"/>
          <w:sz w:val="24"/>
          <w:szCs w:val="24"/>
          <w:lang w:val="sr-Cyrl-CS"/>
        </w:rPr>
      </w:pPr>
    </w:p>
    <w:p w14:paraId="03F85B47" w14:textId="5A4C703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(„Сл. лист општина Срема“, 18/18)  која до наведеног рока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Слободана Бајића 5, </w:t>
      </w:r>
      <w:r w:rsidRPr="00214E25">
        <w:rPr>
          <w:rFonts w:ascii="Times New Roman" w:hAnsi="Times New Roman"/>
          <w:b/>
          <w:sz w:val="24"/>
          <w:szCs w:val="24"/>
          <w:u w:val="single"/>
          <w:lang w:val="sr-Cyrl-CS"/>
        </w:rPr>
        <w:t>пријаве учешће</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на јавном надметању</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и</w:t>
      </w:r>
      <w:r w:rsidRPr="00214E25">
        <w:rPr>
          <w:rFonts w:ascii="Times New Roman" w:hAnsi="Times New Roman"/>
          <w:b/>
          <w:sz w:val="24"/>
          <w:szCs w:val="24"/>
          <w:lang w:val="sr-Cyrl-CS"/>
        </w:rPr>
        <w:t xml:space="preserve"> </w:t>
      </w:r>
      <w:r w:rsidRPr="00214E25">
        <w:rPr>
          <w:rFonts w:ascii="Times New Roman" w:hAnsi="Times New Roman"/>
          <w:b/>
          <w:sz w:val="24"/>
          <w:szCs w:val="24"/>
          <w:u w:val="single"/>
          <w:lang w:val="sr-Cyrl-CS"/>
        </w:rPr>
        <w:t>уплате депозит у износу од 10% почетне цене за јавно надметање</w:t>
      </w:r>
      <w:r w:rsidR="00983A12">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тј. </w:t>
      </w:r>
      <w:r w:rsidR="00CF7779">
        <w:rPr>
          <w:rFonts w:ascii="Times New Roman" w:hAnsi="Times New Roman"/>
          <w:b/>
          <w:sz w:val="24"/>
          <w:szCs w:val="24"/>
          <w:lang w:val="sr-Cyrl-CS"/>
        </w:rPr>
        <w:t>4.200.729,00</w:t>
      </w:r>
      <w:r w:rsidRPr="00214E25">
        <w:rPr>
          <w:rFonts w:ascii="Times New Roman" w:hAnsi="Times New Roman"/>
          <w:b/>
          <w:sz w:val="24"/>
          <w:szCs w:val="24"/>
          <w:lang w:val="sr-Cyrl-CS"/>
        </w:rPr>
        <w:t xml:space="preserve"> динара</w:t>
      </w:r>
      <w:r w:rsidRPr="00214E25">
        <w:rPr>
          <w:rFonts w:ascii="Times New Roman" w:hAnsi="Times New Roman"/>
          <w:sz w:val="24"/>
          <w:szCs w:val="24"/>
          <w:lang w:val="sr-Cyrl-CS"/>
        </w:rPr>
        <w:t xml:space="preserve"> (</w:t>
      </w:r>
      <w:r w:rsidR="009C3BE0">
        <w:rPr>
          <w:rFonts w:ascii="Times New Roman" w:hAnsi="Times New Roman"/>
          <w:sz w:val="24"/>
          <w:szCs w:val="24"/>
          <w:lang w:val="sr-Cyrl-CS"/>
        </w:rPr>
        <w:t>словима:</w:t>
      </w:r>
      <w:r w:rsidR="00CF7779">
        <w:rPr>
          <w:rFonts w:ascii="Times New Roman" w:hAnsi="Times New Roman"/>
          <w:sz w:val="24"/>
          <w:szCs w:val="24"/>
          <w:lang w:val="sr-Cyrl-CS"/>
        </w:rPr>
        <w:t>четиримилионадвестотинехиљадаседамстотинадвадесетдеветдинара</w:t>
      </w:r>
      <w:r w:rsidRPr="00214E25">
        <w:rPr>
          <w:rFonts w:ascii="Times New Roman" w:hAnsi="Times New Roman"/>
          <w:sz w:val="24"/>
          <w:szCs w:val="24"/>
          <w:lang w:val="sr-Cyrl-CS"/>
        </w:rPr>
        <w:t xml:space="preserve"> и 00/100) на текући рачун Депозита за лицитацију грађевинског земљишта број 840-1136804-42, са позивом на број 96-227, по моделу 97.</w:t>
      </w:r>
    </w:p>
    <w:p w14:paraId="69D272C8"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Пријава мора да садржи:</w:t>
      </w:r>
    </w:p>
    <w:p w14:paraId="498A4124"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лица и предузетнике:</w:t>
      </w:r>
    </w:p>
    <w:p w14:paraId="57F1DDCA" w14:textId="77777777" w:rsidR="00B726E5" w:rsidRPr="00214E25" w:rsidRDefault="00B726E5" w:rsidP="00B726E5">
      <w:pPr>
        <w:pStyle w:val="ListParagraph"/>
        <w:tabs>
          <w:tab w:val="left" w:pos="90"/>
          <w:tab w:val="left" w:pos="810"/>
          <w:tab w:val="left" w:pos="990"/>
        </w:tabs>
        <w:spacing w:after="0" w:line="240" w:lineRule="auto"/>
        <w:ind w:left="1350" w:hanging="180"/>
        <w:jc w:val="both"/>
        <w:rPr>
          <w:rFonts w:ascii="Times New Roman" w:hAnsi="Times New Roman"/>
          <w:sz w:val="24"/>
          <w:szCs w:val="24"/>
          <w:lang w:val="sr-Cyrl-CS"/>
        </w:rPr>
      </w:pPr>
      <w:r w:rsidRPr="00214E25">
        <w:rPr>
          <w:rFonts w:ascii="Times New Roman" w:hAnsi="Times New Roman"/>
          <w:sz w:val="24"/>
          <w:szCs w:val="24"/>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74D674CF"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физичка лица:</w:t>
      </w:r>
    </w:p>
    <w:p w14:paraId="624C0EA6"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име и презиме, адреса и матични број;</w:t>
      </w:r>
    </w:p>
    <w:p w14:paraId="1ADAF469"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и физичка лица:</w:t>
      </w:r>
    </w:p>
    <w:p w14:paraId="5CDF2E85"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изјаву о прихватању услова овог огласа.</w:t>
      </w:r>
    </w:p>
    <w:p w14:paraId="79087E01"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55D6D676"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Уз пријаву учесник је дужан да достави и:</w:t>
      </w:r>
    </w:p>
    <w:p w14:paraId="2DEE4E80"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доказ о уплаћеном гарантном износу, односно копију исправе о уплати депозита,</w:t>
      </w:r>
    </w:p>
    <w:p w14:paraId="2A4651FA"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овлашћење за заступање (уколико лице које потписује пријаву није законски заступник учесника)</w:t>
      </w:r>
    </w:p>
    <w:p w14:paraId="66C3B69D"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физичка лица,</w:t>
      </w:r>
    </w:p>
    <w:p w14:paraId="7D419A38" w14:textId="72F6DE2C"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 xml:space="preserve">фотокопију личне карте за законског заступника као </w:t>
      </w:r>
      <w:r w:rsidR="001F1CBB">
        <w:rPr>
          <w:rFonts w:ascii="Times New Roman" w:hAnsi="Times New Roman"/>
          <w:sz w:val="24"/>
          <w:szCs w:val="24"/>
          <w:lang w:val="sr-Cyrl-CS"/>
        </w:rPr>
        <w:t>и</w:t>
      </w:r>
      <w:r w:rsidRPr="00214E25">
        <w:rPr>
          <w:rFonts w:ascii="Times New Roman" w:hAnsi="Times New Roman"/>
          <w:sz w:val="24"/>
          <w:szCs w:val="24"/>
          <w:lang w:val="sr-Cyrl-CS"/>
        </w:rPr>
        <w:t xml:space="preserve"> за лице које је овлашћено за учешће на лицитацији, за правна лица,</w:t>
      </w:r>
    </w:p>
    <w:p w14:paraId="58C659D7"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lastRenderedPageBreak/>
        <w:t>-</w:t>
      </w:r>
      <w:r w:rsidRPr="00214E25">
        <w:rPr>
          <w:rFonts w:ascii="Times New Roman" w:hAnsi="Times New Roman"/>
          <w:sz w:val="24"/>
          <w:szCs w:val="24"/>
          <w:lang w:val="sr-Cyrl-CS"/>
        </w:rPr>
        <w:tab/>
        <w:t>решење о упису у Регистар привредних субјеката или други одговарајући   регистар.</w:t>
      </w:r>
    </w:p>
    <w:p w14:paraId="4C7184EA"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3A04EFDB" w14:textId="40AEA520" w:rsidR="00B726E5" w:rsidRPr="00214E25" w:rsidRDefault="00B726E5" w:rsidP="00B726E5">
      <w:pPr>
        <w:tabs>
          <w:tab w:val="left" w:pos="90"/>
        </w:tabs>
        <w:spacing w:after="0" w:line="240" w:lineRule="auto"/>
        <w:ind w:firstLine="540"/>
        <w:jc w:val="both"/>
        <w:rPr>
          <w:rFonts w:ascii="Times New Roman" w:hAnsi="Times New Roman"/>
          <w:b/>
          <w:sz w:val="24"/>
          <w:szCs w:val="24"/>
          <w:lang w:val="sr-Cyrl-CS"/>
        </w:rPr>
      </w:pPr>
      <w:r w:rsidRPr="00214E25">
        <w:rPr>
          <w:rFonts w:ascii="Times New Roman" w:hAnsi="Times New Roman"/>
          <w:sz w:val="24"/>
          <w:szCs w:val="24"/>
          <w:lang w:val="sr-Cyrl-CS"/>
        </w:rPr>
        <w:t xml:space="preserve">Рок за достављање пријава и припадајуће документације је </w:t>
      </w:r>
      <w:r w:rsidRPr="00214E25">
        <w:rPr>
          <w:rFonts w:ascii="Times New Roman" w:hAnsi="Times New Roman"/>
          <w:b/>
          <w:sz w:val="24"/>
          <w:szCs w:val="24"/>
          <w:lang w:val="sr-Cyrl-CS"/>
        </w:rPr>
        <w:t xml:space="preserve">30 дана од дана јавног објављивања огласа на интернет страници општине Пећинци </w:t>
      </w:r>
      <w:hyperlink r:id="rId8" w:history="1">
        <w:r w:rsidRPr="00214E25">
          <w:rPr>
            <w:rStyle w:val="Hyperlink"/>
            <w:rFonts w:ascii="Times New Roman" w:hAnsi="Times New Roman"/>
            <w:b/>
            <w:sz w:val="24"/>
            <w:szCs w:val="24"/>
          </w:rPr>
          <w:t>www</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pecinci</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org</w:t>
        </w:r>
      </w:hyperlink>
      <w:r w:rsidR="003F10F5">
        <w:rPr>
          <w:rFonts w:ascii="Times New Roman" w:hAnsi="Times New Roman"/>
          <w:sz w:val="24"/>
          <w:szCs w:val="24"/>
          <w:lang w:val="ru-RU"/>
        </w:rPr>
        <w:t xml:space="preserve"> и </w:t>
      </w:r>
      <w:r w:rsidR="00BA6B4D">
        <w:rPr>
          <w:rFonts w:ascii="Times New Roman" w:hAnsi="Times New Roman"/>
          <w:sz w:val="24"/>
          <w:szCs w:val="24"/>
          <w:lang w:val="ru-RU"/>
        </w:rPr>
        <w:t>Пећиначким</w:t>
      </w:r>
      <w:r w:rsidR="003F10F5">
        <w:rPr>
          <w:rFonts w:ascii="Times New Roman" w:hAnsi="Times New Roman"/>
          <w:sz w:val="24"/>
          <w:szCs w:val="24"/>
          <w:lang w:val="ru-RU"/>
        </w:rPr>
        <w:t xml:space="preserve"> новинама, </w:t>
      </w:r>
      <w:r w:rsidRPr="00214E25">
        <w:rPr>
          <w:rFonts w:ascii="Times New Roman" w:hAnsi="Times New Roman"/>
          <w:sz w:val="24"/>
          <w:szCs w:val="24"/>
          <w:lang w:val="sr-Cyrl-CS"/>
        </w:rPr>
        <w:t xml:space="preserve">односно до </w:t>
      </w:r>
      <w:r w:rsidR="00885068">
        <w:rPr>
          <w:rFonts w:ascii="Times New Roman" w:hAnsi="Times New Roman"/>
          <w:sz w:val="24"/>
          <w:szCs w:val="24"/>
          <w:lang w:val="ru-RU"/>
        </w:rPr>
        <w:t>14.0</w:t>
      </w:r>
      <w:r w:rsidR="00CF7779">
        <w:rPr>
          <w:rFonts w:ascii="Times New Roman" w:hAnsi="Times New Roman"/>
          <w:sz w:val="24"/>
          <w:szCs w:val="24"/>
          <w:lang w:val="ru-RU"/>
        </w:rPr>
        <w:t>7</w:t>
      </w:r>
      <w:r w:rsidR="00885068">
        <w:rPr>
          <w:rFonts w:ascii="Times New Roman" w:hAnsi="Times New Roman"/>
          <w:sz w:val="24"/>
          <w:szCs w:val="24"/>
          <w:lang w:val="ru-RU"/>
        </w:rPr>
        <w:t>.2022</w:t>
      </w:r>
      <w:r w:rsidRPr="00214E25">
        <w:rPr>
          <w:rFonts w:ascii="Times New Roman" w:hAnsi="Times New Roman"/>
          <w:sz w:val="24"/>
          <w:szCs w:val="24"/>
          <w:lang w:val="sr-Cyrl-CS"/>
        </w:rPr>
        <w:t xml:space="preserve">. године у </w:t>
      </w:r>
      <w:r w:rsidR="00C13A2C">
        <w:rPr>
          <w:rFonts w:ascii="Times New Roman" w:hAnsi="Times New Roman"/>
          <w:sz w:val="24"/>
          <w:szCs w:val="24"/>
          <w:lang w:val="sr-Cyrl-CS"/>
        </w:rPr>
        <w:t>9</w:t>
      </w:r>
      <w:r w:rsidRPr="00214E25">
        <w:rPr>
          <w:rFonts w:ascii="Times New Roman" w:hAnsi="Times New Roman"/>
          <w:sz w:val="24"/>
          <w:szCs w:val="24"/>
          <w:lang w:val="sr-Cyrl-CS"/>
        </w:rPr>
        <w:t xml:space="preserve"> часова.</w:t>
      </w:r>
    </w:p>
    <w:p w14:paraId="6A727F2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45849F6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0BE53BD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7436859E"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Учесник који не поступи по захтеву Комисије, губи право учешћа у јавном надметању.</w:t>
      </w:r>
    </w:p>
    <w:p w14:paraId="6AB0F3A9"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21807E93"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5984A19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503930E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Поступак јавног надметања спровешће Комисија за спровођење поступка располагања грађевинским земљиштем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w:t>
      </w:r>
    </w:p>
    <w:p w14:paraId="3D159CC1"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012B709C"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Уколико у овом року понуђач који да најповољнију понуду не приступи закључењу Уговор о отуђењу, Решење о отуђењу ће бити стављено ван снаге.</w:t>
      </w:r>
    </w:p>
    <w:p w14:paraId="7A8BB1A3" w14:textId="51395AC5" w:rsidR="00B726E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205C19E0" w14:textId="77777777" w:rsidR="003F10F5" w:rsidRPr="00214E25" w:rsidRDefault="003F10F5" w:rsidP="00B726E5">
      <w:pPr>
        <w:tabs>
          <w:tab w:val="left" w:pos="90"/>
        </w:tabs>
        <w:spacing w:after="0" w:line="240" w:lineRule="auto"/>
        <w:ind w:firstLine="540"/>
        <w:jc w:val="both"/>
        <w:rPr>
          <w:rFonts w:ascii="Times New Roman" w:hAnsi="Times New Roman"/>
          <w:sz w:val="24"/>
          <w:szCs w:val="24"/>
          <w:lang w:val="sr-Cyrl-CS"/>
        </w:rPr>
      </w:pPr>
    </w:p>
    <w:p w14:paraId="5C2AB76B" w14:textId="77777777"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3F798BA1" w14:textId="77777777" w:rsidR="003F10F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r>
    </w:p>
    <w:p w14:paraId="6DCB7D54" w14:textId="75A1DA54" w:rsidR="00B726E5" w:rsidRPr="00214E25" w:rsidRDefault="003F10F5" w:rsidP="00B726E5">
      <w:pPr>
        <w:tabs>
          <w:tab w:val="left" w:pos="9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B726E5" w:rsidRPr="00214E25">
        <w:rPr>
          <w:rFonts w:ascii="Times New Roman" w:hAnsi="Times New Roman"/>
          <w:sz w:val="24"/>
          <w:szCs w:val="24"/>
          <w:lang w:val="sr-Cyrl-CS"/>
        </w:rPr>
        <w:t>Јавно надметање ће бити одржано дана</w:t>
      </w:r>
      <w:r w:rsidR="009C3BE0">
        <w:rPr>
          <w:rFonts w:ascii="Times New Roman" w:hAnsi="Times New Roman"/>
          <w:b/>
          <w:sz w:val="24"/>
          <w:szCs w:val="24"/>
          <w:lang w:val="sr-Cyrl-CS"/>
        </w:rPr>
        <w:t>.</w:t>
      </w:r>
      <w:r w:rsidR="00885068" w:rsidRPr="00885068">
        <w:rPr>
          <w:rFonts w:ascii="Times New Roman" w:hAnsi="Times New Roman"/>
          <w:b/>
          <w:sz w:val="24"/>
          <w:szCs w:val="24"/>
          <w:lang w:val="sr-Cyrl-CS"/>
        </w:rPr>
        <w:t xml:space="preserve"> </w:t>
      </w:r>
      <w:r w:rsidR="00885068">
        <w:rPr>
          <w:rFonts w:ascii="Times New Roman" w:hAnsi="Times New Roman"/>
          <w:b/>
          <w:sz w:val="24"/>
          <w:szCs w:val="24"/>
          <w:lang w:val="sr-Cyrl-CS"/>
        </w:rPr>
        <w:t>1</w:t>
      </w:r>
      <w:r w:rsidR="00CF7779">
        <w:rPr>
          <w:rFonts w:ascii="Times New Roman" w:hAnsi="Times New Roman"/>
          <w:b/>
          <w:sz w:val="24"/>
          <w:szCs w:val="24"/>
          <w:lang w:val="sr-Cyrl-CS"/>
        </w:rPr>
        <w:t>5</w:t>
      </w:r>
      <w:r w:rsidR="00885068">
        <w:rPr>
          <w:rFonts w:ascii="Times New Roman" w:hAnsi="Times New Roman"/>
          <w:b/>
          <w:sz w:val="24"/>
          <w:szCs w:val="24"/>
          <w:lang w:val="sr-Cyrl-CS"/>
        </w:rPr>
        <w:t>.0</w:t>
      </w:r>
      <w:r w:rsidR="00CF7779">
        <w:rPr>
          <w:rFonts w:ascii="Times New Roman" w:hAnsi="Times New Roman"/>
          <w:b/>
          <w:sz w:val="24"/>
          <w:szCs w:val="24"/>
          <w:lang w:val="sr-Cyrl-CS"/>
        </w:rPr>
        <w:t>7</w:t>
      </w:r>
      <w:r w:rsidR="00885068">
        <w:rPr>
          <w:rFonts w:ascii="Times New Roman" w:hAnsi="Times New Roman"/>
          <w:b/>
          <w:sz w:val="24"/>
          <w:szCs w:val="24"/>
          <w:lang w:val="sr-Cyrl-CS"/>
        </w:rPr>
        <w:t>.2022</w:t>
      </w:r>
      <w:r w:rsidR="00B726E5" w:rsidRPr="00214E25">
        <w:rPr>
          <w:rFonts w:ascii="Times New Roman" w:hAnsi="Times New Roman"/>
          <w:b/>
          <w:sz w:val="24"/>
          <w:szCs w:val="24"/>
          <w:lang w:val="sr-Cyrl-CS"/>
        </w:rPr>
        <w:t xml:space="preserve">. године у </w:t>
      </w:r>
      <w:r w:rsidR="00A034F7" w:rsidRPr="00214E25">
        <w:rPr>
          <w:rFonts w:ascii="Times New Roman" w:hAnsi="Times New Roman"/>
          <w:b/>
          <w:sz w:val="24"/>
          <w:szCs w:val="24"/>
          <w:lang w:val="sr-Cyrl-CS"/>
        </w:rPr>
        <w:t>1</w:t>
      </w:r>
      <w:r w:rsidR="00C13A2C">
        <w:rPr>
          <w:rFonts w:ascii="Times New Roman" w:hAnsi="Times New Roman"/>
          <w:b/>
          <w:sz w:val="24"/>
          <w:szCs w:val="24"/>
          <w:lang w:val="sr-Cyrl-CS"/>
        </w:rPr>
        <w:t>1</w:t>
      </w:r>
      <w:r w:rsidR="00B726E5" w:rsidRPr="00214E25">
        <w:rPr>
          <w:rFonts w:ascii="Times New Roman" w:hAnsi="Times New Roman"/>
          <w:b/>
          <w:sz w:val="24"/>
          <w:szCs w:val="24"/>
          <w:lang w:val="sr-Cyrl-CS"/>
        </w:rPr>
        <w:t xml:space="preserve">,00 часова </w:t>
      </w:r>
      <w:r w:rsidR="00B726E5" w:rsidRPr="00214E25">
        <w:rPr>
          <w:rFonts w:ascii="Times New Roman" w:hAnsi="Times New Roman"/>
          <w:sz w:val="24"/>
          <w:szCs w:val="24"/>
          <w:lang w:val="sr-Cyrl-CS"/>
        </w:rPr>
        <w:t xml:space="preserve">у просторијама ЈКП </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ПУТЕВИ ОПШТИНЕ ПЕЋИНЦИ</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 xml:space="preserve"> Пећинци, улица Слободана Бајића 5, Пећинци.</w:t>
      </w:r>
    </w:p>
    <w:p w14:paraId="3293EA37" w14:textId="3EDB24A6"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За све додатне информације обратити се на телефон 022/400-735 или путем мејла на </w:t>
      </w:r>
      <w:r w:rsidR="00594C3B">
        <w:rPr>
          <w:rFonts w:ascii="Times New Roman" w:hAnsi="Times New Roman"/>
          <w:sz w:val="24"/>
          <w:szCs w:val="24"/>
          <w:lang w:val="en-GB"/>
        </w:rPr>
        <w:t>direkcija</w:t>
      </w:r>
      <w:r w:rsidRPr="00214E25">
        <w:rPr>
          <w:rFonts w:ascii="Times New Roman" w:hAnsi="Times New Roman"/>
          <w:sz w:val="24"/>
          <w:szCs w:val="24"/>
          <w:lang w:val="ru-RU"/>
        </w:rPr>
        <w:t>@</w:t>
      </w:r>
      <w:r w:rsidRPr="00214E25">
        <w:rPr>
          <w:rFonts w:ascii="Times New Roman" w:hAnsi="Times New Roman"/>
          <w:sz w:val="24"/>
          <w:szCs w:val="24"/>
        </w:rPr>
        <w:t>pecinci</w:t>
      </w:r>
      <w:r w:rsidRPr="00214E25">
        <w:rPr>
          <w:rFonts w:ascii="Times New Roman" w:hAnsi="Times New Roman"/>
          <w:sz w:val="24"/>
          <w:szCs w:val="24"/>
          <w:lang w:val="ru-RU"/>
        </w:rPr>
        <w:t>.</w:t>
      </w:r>
      <w:r w:rsidRPr="00214E25">
        <w:rPr>
          <w:rFonts w:ascii="Times New Roman" w:hAnsi="Times New Roman"/>
          <w:sz w:val="24"/>
          <w:szCs w:val="24"/>
        </w:rPr>
        <w:t>org</w:t>
      </w:r>
      <w:r w:rsidRPr="00214E25">
        <w:rPr>
          <w:rFonts w:ascii="Times New Roman" w:hAnsi="Times New Roman"/>
          <w:sz w:val="24"/>
          <w:szCs w:val="24"/>
          <w:lang w:val="sr-Cyrl-CS"/>
        </w:rPr>
        <w:t>.</w:t>
      </w:r>
    </w:p>
    <w:p w14:paraId="6F8D0CA1" w14:textId="77777777" w:rsidR="00B726E5" w:rsidRPr="00214E25" w:rsidRDefault="00B726E5" w:rsidP="00B726E5">
      <w:pPr>
        <w:spacing w:after="0" w:line="240" w:lineRule="auto"/>
        <w:jc w:val="center"/>
        <w:rPr>
          <w:rFonts w:ascii="Times New Roman" w:hAnsi="Times New Roman"/>
          <w:b/>
          <w:sz w:val="24"/>
          <w:szCs w:val="24"/>
          <w:lang w:val="sr-Cyrl-CS"/>
        </w:rPr>
      </w:pPr>
    </w:p>
    <w:p w14:paraId="718505B7" w14:textId="77777777" w:rsidR="00E240DE" w:rsidRPr="00214E25" w:rsidRDefault="00E240DE" w:rsidP="00E240DE">
      <w:pPr>
        <w:tabs>
          <w:tab w:val="left" w:pos="90"/>
        </w:tabs>
        <w:spacing w:after="0" w:line="240" w:lineRule="auto"/>
        <w:ind w:firstLine="540"/>
        <w:jc w:val="both"/>
        <w:rPr>
          <w:rFonts w:ascii="Times New Roman" w:hAnsi="Times New Roman"/>
          <w:sz w:val="24"/>
          <w:szCs w:val="24"/>
          <w:lang w:val="sr-Cyrl-CS"/>
        </w:rPr>
      </w:pPr>
    </w:p>
    <w:p w14:paraId="3A094DDB" w14:textId="77777777" w:rsidR="00E240DE" w:rsidRPr="00214E25" w:rsidRDefault="00E240DE" w:rsidP="00E240DE">
      <w:pPr>
        <w:tabs>
          <w:tab w:val="left" w:pos="90"/>
        </w:tabs>
        <w:spacing w:after="0" w:line="240" w:lineRule="auto"/>
        <w:jc w:val="both"/>
        <w:rPr>
          <w:rFonts w:ascii="Times New Roman" w:hAnsi="Times New Roman"/>
          <w:sz w:val="24"/>
          <w:szCs w:val="24"/>
          <w:lang w:val="sr-Cyrl-CS"/>
        </w:rPr>
      </w:pPr>
    </w:p>
    <w:p w14:paraId="4DB5A7EC" w14:textId="77777777" w:rsidR="00B57682" w:rsidRPr="00D12F2B" w:rsidRDefault="00B57682">
      <w:pPr>
        <w:rPr>
          <w:rFonts w:ascii="Times New Roman" w:hAnsi="Times New Roman"/>
          <w:sz w:val="24"/>
          <w:szCs w:val="24"/>
          <w:lang w:val="ru-RU"/>
        </w:rPr>
      </w:pPr>
    </w:p>
    <w:sectPr w:rsidR="00B57682" w:rsidRPr="00D12F2B" w:rsidSect="00214E2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3042" w14:textId="77777777" w:rsidR="002F69AA" w:rsidRDefault="002F69AA">
      <w:pPr>
        <w:spacing w:after="0" w:line="240" w:lineRule="auto"/>
      </w:pPr>
      <w:r>
        <w:separator/>
      </w:r>
    </w:p>
  </w:endnote>
  <w:endnote w:type="continuationSeparator" w:id="0">
    <w:p w14:paraId="47F711CF" w14:textId="77777777" w:rsidR="002F69AA" w:rsidRDefault="002F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065" w14:textId="24127738"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6D5546">
      <w:rPr>
        <w:rFonts w:ascii="Times New Roman" w:hAnsi="Times New Roman"/>
        <w:noProof/>
      </w:rPr>
      <w:t>1</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70AE2" w14:textId="77777777" w:rsidR="002F69AA" w:rsidRDefault="002F69AA">
      <w:pPr>
        <w:spacing w:after="0" w:line="240" w:lineRule="auto"/>
      </w:pPr>
      <w:r>
        <w:separator/>
      </w:r>
    </w:p>
  </w:footnote>
  <w:footnote w:type="continuationSeparator" w:id="0">
    <w:p w14:paraId="15E77D3E" w14:textId="77777777" w:rsidR="002F69AA" w:rsidRDefault="002F6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3"/>
    <w:multiLevelType w:val="hybridMultilevel"/>
    <w:tmpl w:val="E0E0A142"/>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5493"/>
    <w:multiLevelType w:val="hybridMultilevel"/>
    <w:tmpl w:val="BBF668D0"/>
    <w:lvl w:ilvl="0" w:tplc="C106B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23D43"/>
    <w:multiLevelType w:val="hybridMultilevel"/>
    <w:tmpl w:val="4088285A"/>
    <w:lvl w:ilvl="0" w:tplc="599E6280">
      <w:start w:val="6"/>
      <w:numFmt w:val="bullet"/>
      <w:lvlText w:val="-"/>
      <w:lvlJc w:val="left"/>
      <w:pPr>
        <w:ind w:left="144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A52F8B"/>
    <w:multiLevelType w:val="hybridMultilevel"/>
    <w:tmpl w:val="2198092A"/>
    <w:lvl w:ilvl="0" w:tplc="828E0C0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15:restartNumberingAfterBreak="0">
    <w:nsid w:val="45BE5064"/>
    <w:multiLevelType w:val="hybridMultilevel"/>
    <w:tmpl w:val="9A36B120"/>
    <w:lvl w:ilvl="0" w:tplc="CD386764">
      <w:numFmt w:val="bullet"/>
      <w:lvlText w:val=""/>
      <w:lvlJc w:val="left"/>
      <w:pPr>
        <w:ind w:left="1040" w:hanging="360"/>
      </w:pPr>
      <w:rPr>
        <w:rFonts w:ascii="Symbol" w:eastAsia="Symbol" w:hAnsi="Symbol" w:cs="Symbol" w:hint="default"/>
        <w:w w:val="100"/>
        <w:sz w:val="24"/>
        <w:szCs w:val="24"/>
        <w:lang w:eastAsia="en-US" w:bidi="ar-SA"/>
      </w:rPr>
    </w:lvl>
    <w:lvl w:ilvl="1" w:tplc="F47012DC">
      <w:numFmt w:val="bullet"/>
      <w:lvlText w:val="•"/>
      <w:lvlJc w:val="left"/>
      <w:pPr>
        <w:ind w:left="1982" w:hanging="360"/>
      </w:pPr>
      <w:rPr>
        <w:rFonts w:hint="default"/>
        <w:lang w:eastAsia="en-US" w:bidi="ar-SA"/>
      </w:rPr>
    </w:lvl>
    <w:lvl w:ilvl="2" w:tplc="D9264A0C">
      <w:numFmt w:val="bullet"/>
      <w:lvlText w:val="•"/>
      <w:lvlJc w:val="left"/>
      <w:pPr>
        <w:ind w:left="2924" w:hanging="360"/>
      </w:pPr>
      <w:rPr>
        <w:rFonts w:hint="default"/>
        <w:lang w:eastAsia="en-US" w:bidi="ar-SA"/>
      </w:rPr>
    </w:lvl>
    <w:lvl w:ilvl="3" w:tplc="1B840058">
      <w:numFmt w:val="bullet"/>
      <w:lvlText w:val="•"/>
      <w:lvlJc w:val="left"/>
      <w:pPr>
        <w:ind w:left="3866" w:hanging="360"/>
      </w:pPr>
      <w:rPr>
        <w:rFonts w:hint="default"/>
        <w:lang w:eastAsia="en-US" w:bidi="ar-SA"/>
      </w:rPr>
    </w:lvl>
    <w:lvl w:ilvl="4" w:tplc="827440B8">
      <w:numFmt w:val="bullet"/>
      <w:lvlText w:val="•"/>
      <w:lvlJc w:val="left"/>
      <w:pPr>
        <w:ind w:left="4808" w:hanging="360"/>
      </w:pPr>
      <w:rPr>
        <w:rFonts w:hint="default"/>
        <w:lang w:eastAsia="en-US" w:bidi="ar-SA"/>
      </w:rPr>
    </w:lvl>
    <w:lvl w:ilvl="5" w:tplc="22C6488E">
      <w:numFmt w:val="bullet"/>
      <w:lvlText w:val="•"/>
      <w:lvlJc w:val="left"/>
      <w:pPr>
        <w:ind w:left="5750" w:hanging="360"/>
      </w:pPr>
      <w:rPr>
        <w:rFonts w:hint="default"/>
        <w:lang w:eastAsia="en-US" w:bidi="ar-SA"/>
      </w:rPr>
    </w:lvl>
    <w:lvl w:ilvl="6" w:tplc="DAA81D5C">
      <w:numFmt w:val="bullet"/>
      <w:lvlText w:val="•"/>
      <w:lvlJc w:val="left"/>
      <w:pPr>
        <w:ind w:left="6692" w:hanging="360"/>
      </w:pPr>
      <w:rPr>
        <w:rFonts w:hint="default"/>
        <w:lang w:eastAsia="en-US" w:bidi="ar-SA"/>
      </w:rPr>
    </w:lvl>
    <w:lvl w:ilvl="7" w:tplc="B2B8DB24">
      <w:numFmt w:val="bullet"/>
      <w:lvlText w:val="•"/>
      <w:lvlJc w:val="left"/>
      <w:pPr>
        <w:ind w:left="7634" w:hanging="360"/>
      </w:pPr>
      <w:rPr>
        <w:rFonts w:hint="default"/>
        <w:lang w:eastAsia="en-US" w:bidi="ar-SA"/>
      </w:rPr>
    </w:lvl>
    <w:lvl w:ilvl="8" w:tplc="83CC8EF2">
      <w:numFmt w:val="bullet"/>
      <w:lvlText w:val="•"/>
      <w:lvlJc w:val="left"/>
      <w:pPr>
        <w:ind w:left="8576" w:hanging="360"/>
      </w:pPr>
      <w:rPr>
        <w:rFonts w:hint="default"/>
        <w:lang w:eastAsia="en-US" w:bidi="ar-SA"/>
      </w:rPr>
    </w:lvl>
  </w:abstractNum>
  <w:abstractNum w:abstractNumId="8" w15:restartNumberingAfterBreak="0">
    <w:nsid w:val="47D91109"/>
    <w:multiLevelType w:val="hybridMultilevel"/>
    <w:tmpl w:val="2D161388"/>
    <w:lvl w:ilvl="0" w:tplc="0B7AAD6A">
      <w:start w:val="1"/>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4A53196F"/>
    <w:multiLevelType w:val="hybridMultilevel"/>
    <w:tmpl w:val="B8C85E74"/>
    <w:lvl w:ilvl="0" w:tplc="DB40DA4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32C0D92"/>
    <w:multiLevelType w:val="multilevel"/>
    <w:tmpl w:val="1E38B55C"/>
    <w:lvl w:ilvl="0">
      <w:start w:val="1"/>
      <w:numFmt w:val="decimal"/>
      <w:lvlText w:val="%1."/>
      <w:lvlJc w:val="left"/>
      <w:pPr>
        <w:tabs>
          <w:tab w:val="num" w:pos="720"/>
        </w:tabs>
        <w:ind w:left="720" w:hanging="360"/>
      </w:pPr>
      <w:rPr>
        <w:b/>
        <w:color w:val="auto"/>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15:restartNumberingAfterBreak="0">
    <w:nsid w:val="561C4923"/>
    <w:multiLevelType w:val="hybridMultilevel"/>
    <w:tmpl w:val="292CC242"/>
    <w:lvl w:ilvl="0" w:tplc="D5D01FE0">
      <w:start w:val="1"/>
      <w:numFmt w:val="decimal"/>
      <w:lvlText w:val="%1."/>
      <w:lvlJc w:val="left"/>
      <w:pPr>
        <w:ind w:left="36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2" w15:restartNumberingAfterBreak="0">
    <w:nsid w:val="5E454933"/>
    <w:multiLevelType w:val="hybridMultilevel"/>
    <w:tmpl w:val="4BA2F736"/>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860DA"/>
    <w:multiLevelType w:val="hybridMultilevel"/>
    <w:tmpl w:val="DCF8ABC0"/>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52DC"/>
    <w:multiLevelType w:val="hybridMultilevel"/>
    <w:tmpl w:val="1CF6514C"/>
    <w:lvl w:ilvl="0" w:tplc="1870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1"/>
  </w:num>
  <w:num w:numId="5">
    <w:abstractNumId w:val="0"/>
  </w:num>
  <w:num w:numId="6">
    <w:abstractNumId w:val="13"/>
  </w:num>
  <w:num w:numId="7">
    <w:abstractNumId w:val="12"/>
  </w:num>
  <w:num w:numId="8">
    <w:abstractNumId w:val="14"/>
  </w:num>
  <w:num w:numId="9">
    <w:abstractNumId w:val="6"/>
  </w:num>
  <w:num w:numId="10">
    <w:abstractNumId w:val="7"/>
  </w:num>
  <w:num w:numId="11">
    <w:abstractNumId w:val="8"/>
  </w:num>
  <w:num w:numId="12">
    <w:abstractNumId w:val="5"/>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5"/>
    <w:rsid w:val="00061557"/>
    <w:rsid w:val="00075440"/>
    <w:rsid w:val="00090014"/>
    <w:rsid w:val="000B3ADE"/>
    <w:rsid w:val="000B5425"/>
    <w:rsid w:val="000C7600"/>
    <w:rsid w:val="000E3648"/>
    <w:rsid w:val="001256BB"/>
    <w:rsid w:val="0014050D"/>
    <w:rsid w:val="00175F35"/>
    <w:rsid w:val="00190D74"/>
    <w:rsid w:val="001A0F24"/>
    <w:rsid w:val="001A6EB5"/>
    <w:rsid w:val="001B367B"/>
    <w:rsid w:val="001C55B8"/>
    <w:rsid w:val="001D7FC3"/>
    <w:rsid w:val="001F1CBB"/>
    <w:rsid w:val="00214E25"/>
    <w:rsid w:val="00221B84"/>
    <w:rsid w:val="0024010A"/>
    <w:rsid w:val="00265A0A"/>
    <w:rsid w:val="002945E4"/>
    <w:rsid w:val="002C6E1A"/>
    <w:rsid w:val="002E09FF"/>
    <w:rsid w:val="002F69AA"/>
    <w:rsid w:val="002F6D07"/>
    <w:rsid w:val="00306B56"/>
    <w:rsid w:val="0031530F"/>
    <w:rsid w:val="00322863"/>
    <w:rsid w:val="00336225"/>
    <w:rsid w:val="00340804"/>
    <w:rsid w:val="003B43D2"/>
    <w:rsid w:val="003F10F5"/>
    <w:rsid w:val="003F28CE"/>
    <w:rsid w:val="00425234"/>
    <w:rsid w:val="0043525D"/>
    <w:rsid w:val="00453422"/>
    <w:rsid w:val="00462095"/>
    <w:rsid w:val="004859D6"/>
    <w:rsid w:val="00485CAB"/>
    <w:rsid w:val="004C5763"/>
    <w:rsid w:val="004F0C30"/>
    <w:rsid w:val="0053119B"/>
    <w:rsid w:val="00594C3B"/>
    <w:rsid w:val="005B4C47"/>
    <w:rsid w:val="005D625C"/>
    <w:rsid w:val="0062152B"/>
    <w:rsid w:val="006858CE"/>
    <w:rsid w:val="006C1444"/>
    <w:rsid w:val="006D5546"/>
    <w:rsid w:val="006D6E0B"/>
    <w:rsid w:val="007413BB"/>
    <w:rsid w:val="00742672"/>
    <w:rsid w:val="00746E08"/>
    <w:rsid w:val="0076376D"/>
    <w:rsid w:val="0080141F"/>
    <w:rsid w:val="0080428F"/>
    <w:rsid w:val="00834020"/>
    <w:rsid w:val="00885068"/>
    <w:rsid w:val="00896011"/>
    <w:rsid w:val="00896478"/>
    <w:rsid w:val="008C0A0F"/>
    <w:rsid w:val="008C4BDE"/>
    <w:rsid w:val="00983A12"/>
    <w:rsid w:val="009A5404"/>
    <w:rsid w:val="009A7980"/>
    <w:rsid w:val="009C3BE0"/>
    <w:rsid w:val="009C3CBB"/>
    <w:rsid w:val="009C49D7"/>
    <w:rsid w:val="00A034F7"/>
    <w:rsid w:val="00A31348"/>
    <w:rsid w:val="00AA12C5"/>
    <w:rsid w:val="00AA2634"/>
    <w:rsid w:val="00AA5F4B"/>
    <w:rsid w:val="00AA71D7"/>
    <w:rsid w:val="00AB5E3B"/>
    <w:rsid w:val="00AB784F"/>
    <w:rsid w:val="00AF09E9"/>
    <w:rsid w:val="00AF19A0"/>
    <w:rsid w:val="00B108DA"/>
    <w:rsid w:val="00B2335F"/>
    <w:rsid w:val="00B45B79"/>
    <w:rsid w:val="00B57682"/>
    <w:rsid w:val="00B66135"/>
    <w:rsid w:val="00B726E5"/>
    <w:rsid w:val="00BA6773"/>
    <w:rsid w:val="00BA6B4D"/>
    <w:rsid w:val="00BB3350"/>
    <w:rsid w:val="00BC5181"/>
    <w:rsid w:val="00BD6C37"/>
    <w:rsid w:val="00C051FC"/>
    <w:rsid w:val="00C13A2C"/>
    <w:rsid w:val="00C17BE9"/>
    <w:rsid w:val="00C514FE"/>
    <w:rsid w:val="00C550BB"/>
    <w:rsid w:val="00C63F9A"/>
    <w:rsid w:val="00C87784"/>
    <w:rsid w:val="00CB2D21"/>
    <w:rsid w:val="00CD6738"/>
    <w:rsid w:val="00CF7779"/>
    <w:rsid w:val="00D078DD"/>
    <w:rsid w:val="00D12F2B"/>
    <w:rsid w:val="00D75E12"/>
    <w:rsid w:val="00DF0B58"/>
    <w:rsid w:val="00E14017"/>
    <w:rsid w:val="00E240DE"/>
    <w:rsid w:val="00E31BF4"/>
    <w:rsid w:val="00E3260E"/>
    <w:rsid w:val="00E366DB"/>
    <w:rsid w:val="00E42E98"/>
    <w:rsid w:val="00E6150E"/>
    <w:rsid w:val="00E82C81"/>
    <w:rsid w:val="00EA576B"/>
    <w:rsid w:val="00EB7B80"/>
    <w:rsid w:val="00EC2DA3"/>
    <w:rsid w:val="00F13754"/>
    <w:rsid w:val="00F61D23"/>
    <w:rsid w:val="00F6557D"/>
    <w:rsid w:val="00F72E1D"/>
    <w:rsid w:val="00F7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C6967464-55A2-4A78-8687-589CB7F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 w:type="table" w:styleId="TableGrid">
    <w:name w:val="Table Grid"/>
    <w:basedOn w:val="TableNormal"/>
    <w:uiPriority w:val="39"/>
    <w:rsid w:val="00B7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B726E5"/>
    <w:rPr>
      <w:rFonts w:ascii="Calibri" w:eastAsia="Times New Roman" w:hAnsi="Calibri" w:cs="Times New Roman"/>
      <w:lang w:val="en-US"/>
    </w:rPr>
  </w:style>
  <w:style w:type="paragraph" w:styleId="BodyText">
    <w:name w:val="Body Text"/>
    <w:basedOn w:val="Normal"/>
    <w:link w:val="BodyTextChar"/>
    <w:uiPriority w:val="1"/>
    <w:qFormat/>
    <w:rsid w:val="002E09FF"/>
    <w:pPr>
      <w:widowControl w:val="0"/>
      <w:autoSpaceDE w:val="0"/>
      <w:autoSpaceDN w:val="0"/>
      <w:spacing w:after="0" w:line="240" w:lineRule="auto"/>
      <w:ind w:left="320"/>
    </w:pPr>
    <w:rPr>
      <w:rFonts w:ascii="Arial" w:eastAsia="Arial" w:hAnsi="Arial" w:cs="Arial"/>
    </w:rPr>
  </w:style>
  <w:style w:type="character" w:customStyle="1" w:styleId="BodyTextChar">
    <w:name w:val="Body Text Char"/>
    <w:basedOn w:val="DefaultParagraphFont"/>
    <w:link w:val="BodyText"/>
    <w:uiPriority w:val="1"/>
    <w:rsid w:val="002E09FF"/>
    <w:rPr>
      <w:rFonts w:ascii="Arial" w:eastAsia="Arial" w:hAnsi="Arial" w:cs="Arial"/>
      <w:lang w:val="en-US"/>
    </w:rPr>
  </w:style>
  <w:style w:type="paragraph" w:styleId="Header">
    <w:name w:val="header"/>
    <w:basedOn w:val="Normal"/>
    <w:link w:val="HeaderChar"/>
    <w:uiPriority w:val="99"/>
    <w:unhideWhenUsed/>
    <w:rsid w:val="002E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FF"/>
    <w:rPr>
      <w:rFonts w:ascii="Calibri" w:eastAsia="Times New Roman" w:hAnsi="Calibri" w:cs="Times New Roman"/>
      <w:lang w:val="en-US"/>
    </w:rPr>
  </w:style>
  <w:style w:type="paragraph" w:styleId="NoSpacing">
    <w:name w:val="No Spacing"/>
    <w:uiPriority w:val="1"/>
    <w:qFormat/>
    <w:rsid w:val="00CF7779"/>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BD4E-90C2-4BA8-8CDB-A21832A8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Korisnik</cp:lastModifiedBy>
  <cp:revision>2</cp:revision>
  <cp:lastPrinted>2021-02-24T07:31:00Z</cp:lastPrinted>
  <dcterms:created xsi:type="dcterms:W3CDTF">2022-05-30T12:57:00Z</dcterms:created>
  <dcterms:modified xsi:type="dcterms:W3CDTF">2022-05-30T12:57:00Z</dcterms:modified>
</cp:coreProperties>
</file>