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7B642" w14:textId="77777777" w:rsidR="00FC61E8" w:rsidRPr="00094B63" w:rsidRDefault="00FC61E8" w:rsidP="00094B63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7A7E39B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ED3A539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876557A" w14:textId="623DCB1B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EB9CDA9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7913A9E7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269F723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63AA2B4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2809496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19D0E3A9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7DBA8177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7705B67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1365717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CB7CF12" w14:textId="77777777" w:rsidR="00094B63" w:rsidRPr="00700D37" w:rsidRDefault="00094B63" w:rsidP="00094B63">
      <w:pPr>
        <w:pStyle w:val="NoSpacing"/>
        <w:jc w:val="center"/>
        <w:rPr>
          <w:rFonts w:ascii="Times New Roman" w:hAnsi="Times New Roman"/>
          <w:b/>
          <w:sz w:val="56"/>
          <w:szCs w:val="56"/>
          <w:lang w:val="sr-Cyrl-CS"/>
        </w:rPr>
      </w:pPr>
      <w:r w:rsidRPr="00700D37">
        <w:rPr>
          <w:rFonts w:ascii="Times New Roman" w:hAnsi="Times New Roman"/>
          <w:b/>
          <w:sz w:val="56"/>
          <w:szCs w:val="56"/>
          <w:lang w:val="sr-Cyrl-CS"/>
        </w:rPr>
        <w:t xml:space="preserve">Локални акциони план </w:t>
      </w:r>
    </w:p>
    <w:p w14:paraId="028FA47C" w14:textId="77777777" w:rsidR="00094B63" w:rsidRPr="00700D37" w:rsidRDefault="00094B63" w:rsidP="00094B63">
      <w:pPr>
        <w:pStyle w:val="NoSpacing"/>
        <w:jc w:val="center"/>
        <w:rPr>
          <w:rFonts w:ascii="Times New Roman" w:hAnsi="Times New Roman"/>
          <w:b/>
          <w:sz w:val="56"/>
          <w:szCs w:val="56"/>
          <w:lang w:val="sr-Cyrl-CS"/>
        </w:rPr>
      </w:pPr>
      <w:r w:rsidRPr="00700D37">
        <w:rPr>
          <w:rFonts w:ascii="Times New Roman" w:hAnsi="Times New Roman"/>
          <w:b/>
          <w:sz w:val="56"/>
          <w:szCs w:val="56"/>
          <w:lang w:val="sr-Cyrl-CS"/>
        </w:rPr>
        <w:t>за родну равноправност</w:t>
      </w:r>
    </w:p>
    <w:p w14:paraId="5BA5CC56" w14:textId="77777777" w:rsidR="00094B63" w:rsidRPr="00700D37" w:rsidRDefault="00094B63" w:rsidP="00094B63">
      <w:pPr>
        <w:pStyle w:val="NoSpacing"/>
        <w:jc w:val="center"/>
        <w:rPr>
          <w:rFonts w:ascii="Times New Roman" w:hAnsi="Times New Roman"/>
          <w:b/>
          <w:sz w:val="56"/>
          <w:szCs w:val="56"/>
          <w:lang w:val="sr-Cyrl-CS"/>
        </w:rPr>
      </w:pPr>
      <w:r w:rsidRPr="00700D37">
        <w:rPr>
          <w:rFonts w:ascii="Times New Roman" w:hAnsi="Times New Roman"/>
          <w:b/>
          <w:sz w:val="56"/>
          <w:szCs w:val="56"/>
          <w:lang w:val="sr-Cyrl-CS"/>
        </w:rPr>
        <w:t>општине Пећинци</w:t>
      </w:r>
    </w:p>
    <w:p w14:paraId="029CEE4B" w14:textId="378F7885" w:rsidR="00094B63" w:rsidRPr="00700D37" w:rsidRDefault="00094B63" w:rsidP="00094B63">
      <w:pPr>
        <w:pStyle w:val="NoSpacing"/>
        <w:jc w:val="center"/>
        <w:rPr>
          <w:rFonts w:ascii="Times New Roman" w:hAnsi="Times New Roman"/>
          <w:b/>
          <w:sz w:val="56"/>
          <w:szCs w:val="56"/>
          <w:lang w:val="sr-Cyrl-CS"/>
        </w:rPr>
      </w:pPr>
      <w:r w:rsidRPr="00700D37">
        <w:rPr>
          <w:rFonts w:ascii="Times New Roman" w:hAnsi="Times New Roman"/>
          <w:b/>
          <w:sz w:val="56"/>
          <w:szCs w:val="56"/>
          <w:lang w:val="sr-Cyrl-CS"/>
        </w:rPr>
        <w:t>20</w:t>
      </w:r>
      <w:r w:rsidR="00700D37" w:rsidRPr="00B90606">
        <w:rPr>
          <w:rFonts w:ascii="Times New Roman" w:hAnsi="Times New Roman"/>
          <w:b/>
          <w:sz w:val="56"/>
          <w:szCs w:val="56"/>
          <w:lang w:val="sr-Cyrl-CS"/>
        </w:rPr>
        <w:t>24 - 2026</w:t>
      </w:r>
      <w:r w:rsidRPr="00700D37">
        <w:rPr>
          <w:rFonts w:ascii="Times New Roman" w:hAnsi="Times New Roman"/>
          <w:b/>
          <w:sz w:val="56"/>
          <w:szCs w:val="56"/>
          <w:lang w:val="sr-Cyrl-CS"/>
        </w:rPr>
        <w:t>. године</w:t>
      </w:r>
    </w:p>
    <w:p w14:paraId="596E5EB4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7A3406B7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8F29DD5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4E9DB7E4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13A4728F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6CB8B6D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9B0A644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8E77E75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3EB1CBB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DB9FDB1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34614E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29D35E4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0429405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D966BF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4EB920E6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F2FF18B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5D52411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79879F5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F8B7AFA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54F9B3E4" w14:textId="4A5D56F7" w:rsidR="00FC61E8" w:rsidRPr="00094B63" w:rsidRDefault="00BE0AF4" w:rsidP="00094B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Јун</w:t>
      </w:r>
      <w:r w:rsidR="00700D37" w:rsidRPr="00B90606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2024</w:t>
      </w:r>
      <w:r w:rsidR="00C310EC" w:rsidRPr="002959A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094B63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године</w:t>
      </w:r>
    </w:p>
    <w:p w14:paraId="0A772166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17490B4B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842E96D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A01E8BD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64A9B4F" w14:textId="29497AA6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5735212E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C46C8BD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28FCB22" w14:textId="77ACB3EF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5170B456" w14:textId="77777777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6BC3310A" w14:textId="3725CFA9" w:rsidR="00FC61E8" w:rsidRPr="00094B63" w:rsidRDefault="00FC61E8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A3D38C1" w14:textId="44F6579D" w:rsidR="00EE6E91" w:rsidRPr="00094B63" w:rsidRDefault="00EE6E91" w:rsidP="00EE6E91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59B72226" w14:textId="015FE34F" w:rsidR="00D31D24" w:rsidRPr="00700D37" w:rsidRDefault="00D31D24" w:rsidP="00736C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САДРЖАЈ:</w:t>
      </w:r>
    </w:p>
    <w:p w14:paraId="61A5E412" w14:textId="77777777" w:rsidR="00D31D24" w:rsidRPr="00700D37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42B5F55" w14:textId="7C070AEA" w:rsidR="00736CCA" w:rsidRPr="00700D37" w:rsidRDefault="00736CCA" w:rsidP="00D31D2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EF4FCB8" w14:textId="65351760" w:rsidR="00736CCA" w:rsidRPr="00700D37" w:rsidRDefault="00736CCA" w:rsidP="00D31D2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7900B91" w14:textId="279A4C60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Hlk166917066"/>
      <w:r w:rsidRPr="00700D37">
        <w:rPr>
          <w:rFonts w:ascii="Times New Roman" w:hAnsi="Times New Roman"/>
          <w:b/>
          <w:sz w:val="24"/>
          <w:szCs w:val="24"/>
          <w:lang w:val="sr-Cyrl-CS"/>
        </w:rPr>
        <w:t>1. УВОД ................................................................................................................................</w:t>
      </w:r>
      <w:r w:rsidR="00700D37" w:rsidRPr="00B90606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................. 3</w:t>
      </w:r>
    </w:p>
    <w:p w14:paraId="0C1882BC" w14:textId="5718AF70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2. ПРАВНИ И ИНСТИТУЦИОНАЛНИ ОКВИР ЗА БАВЉЕЊЕ ПИТАЊИМА РОДНЕ РАВНОПРАВНОСТИ НА ЛОКАЛНОМ НИВОУ ......................................................</w:t>
      </w:r>
      <w:r w:rsidR="00700D37" w:rsidRPr="00700D37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.................. 4</w:t>
      </w:r>
    </w:p>
    <w:p w14:paraId="235C1D99" w14:textId="4AD8C1CC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3. АНАЛИЗА СТАЊА РОДНЕ РАВНОПРАВНОСТИ У ОПШТИНИ ПЕЋИНЦ</w:t>
      </w:r>
      <w:r w:rsidR="00700D37" w:rsidRPr="00700D37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И .............. 6</w:t>
      </w:r>
    </w:p>
    <w:p w14:paraId="1FE82C02" w14:textId="2A4AE308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3.1 Социодемографске карактеристике становништва ............................................</w:t>
      </w:r>
      <w:r w:rsidR="00700D37" w:rsidRPr="00700D37">
        <w:rPr>
          <w:rFonts w:ascii="Times New Roman" w:hAnsi="Times New Roman"/>
          <w:b/>
          <w:sz w:val="24"/>
          <w:szCs w:val="24"/>
          <w:lang w:val="sr-Cyrl-CS"/>
        </w:rPr>
        <w:t>..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..................</w:t>
      </w:r>
      <w:r w:rsidR="00B90B29" w:rsidRPr="00700D37">
        <w:rPr>
          <w:rFonts w:ascii="Times New Roman" w:hAnsi="Times New Roman"/>
          <w:b/>
          <w:sz w:val="24"/>
          <w:szCs w:val="24"/>
          <w:lang w:val="sr-Cyrl-CS"/>
        </w:rPr>
        <w:t xml:space="preserve"> 7</w:t>
      </w:r>
    </w:p>
    <w:p w14:paraId="28ED0FC3" w14:textId="04AE11A7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3.1.1 Становништво по полу ..........................................................................................</w:t>
      </w:r>
      <w:r w:rsidR="00700D37" w:rsidRPr="00700D37">
        <w:rPr>
          <w:rFonts w:ascii="Times New Roman" w:hAnsi="Times New Roman"/>
          <w:b/>
          <w:sz w:val="24"/>
          <w:szCs w:val="24"/>
          <w:lang w:val="sr-Cyrl-CS"/>
        </w:rPr>
        <w:t>..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................... 8</w:t>
      </w:r>
    </w:p>
    <w:p w14:paraId="298266CF" w14:textId="280B5D2F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3.1.2 Образовна структура ...................................................................................</w:t>
      </w:r>
      <w:r w:rsidR="00B90B29" w:rsidRPr="00700D37">
        <w:rPr>
          <w:rFonts w:ascii="Times New Roman" w:hAnsi="Times New Roman"/>
          <w:b/>
          <w:sz w:val="24"/>
          <w:szCs w:val="24"/>
          <w:lang w:val="sr-Cyrl-CS"/>
        </w:rPr>
        <w:t>...............</w:t>
      </w:r>
      <w:r w:rsidR="00700D37" w:rsidRPr="00700D37">
        <w:rPr>
          <w:rFonts w:ascii="Times New Roman" w:hAnsi="Times New Roman"/>
          <w:b/>
          <w:sz w:val="24"/>
          <w:szCs w:val="24"/>
          <w:lang w:val="sr-Cyrl-CS"/>
        </w:rPr>
        <w:t>..</w:t>
      </w:r>
      <w:r w:rsidR="00B90B29" w:rsidRPr="00700D37">
        <w:rPr>
          <w:rFonts w:ascii="Times New Roman" w:hAnsi="Times New Roman"/>
          <w:b/>
          <w:sz w:val="24"/>
          <w:szCs w:val="24"/>
          <w:lang w:val="sr-Cyrl-CS"/>
        </w:rPr>
        <w:t>.............. 8</w:t>
      </w:r>
    </w:p>
    <w:p w14:paraId="0AAEEB2B" w14:textId="6F9E45F9" w:rsidR="008004B6" w:rsidRPr="00700D37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0D37">
        <w:rPr>
          <w:rFonts w:ascii="Times New Roman" w:hAnsi="Times New Roman"/>
          <w:b/>
          <w:sz w:val="24"/>
          <w:szCs w:val="24"/>
          <w:lang w:val="sr-Cyrl-CS"/>
        </w:rPr>
        <w:t>3.1.3 Економски положај ....................................................................................................</w:t>
      </w:r>
      <w:r w:rsidR="00700D37" w:rsidRPr="00B90606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00D37">
        <w:rPr>
          <w:rFonts w:ascii="Times New Roman" w:hAnsi="Times New Roman"/>
          <w:b/>
          <w:sz w:val="24"/>
          <w:szCs w:val="24"/>
          <w:lang w:val="sr-Cyrl-CS"/>
        </w:rPr>
        <w:t>.............. 1</w:t>
      </w:r>
      <w:r w:rsidR="007A40AF" w:rsidRPr="00C310EC">
        <w:rPr>
          <w:rFonts w:ascii="Times New Roman" w:hAnsi="Times New Roman"/>
          <w:b/>
          <w:sz w:val="24"/>
          <w:szCs w:val="24"/>
          <w:lang w:val="sr-Cyrl-CS"/>
        </w:rPr>
        <w:t>0</w:t>
      </w:r>
    </w:p>
    <w:p w14:paraId="73808D89" w14:textId="3623A03A" w:rsidR="008004B6" w:rsidRPr="00B90606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90606">
        <w:rPr>
          <w:rFonts w:ascii="Times New Roman" w:hAnsi="Times New Roman"/>
          <w:b/>
          <w:sz w:val="24"/>
          <w:szCs w:val="24"/>
          <w:lang w:val="sr-Cyrl-CS"/>
        </w:rPr>
        <w:t>3.1.4 Одлучивање ................................................................................................................</w:t>
      </w:r>
      <w:r w:rsidR="00700D37" w:rsidRPr="00B90606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B90606">
        <w:rPr>
          <w:rFonts w:ascii="Times New Roman" w:hAnsi="Times New Roman"/>
          <w:b/>
          <w:sz w:val="24"/>
          <w:szCs w:val="24"/>
          <w:lang w:val="sr-Cyrl-CS"/>
        </w:rPr>
        <w:t>............... 12</w:t>
      </w:r>
    </w:p>
    <w:p w14:paraId="25C2B476" w14:textId="0E855706" w:rsidR="008004B6" w:rsidRPr="00094B63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0606">
        <w:rPr>
          <w:rFonts w:ascii="Times New Roman" w:hAnsi="Times New Roman"/>
          <w:b/>
          <w:sz w:val="24"/>
          <w:szCs w:val="24"/>
          <w:lang w:val="sr-Cyrl-CS"/>
        </w:rPr>
        <w:t>4. ЦИЉЕВИ ЛОКАЛНОГ АКЦИОНОГ ПЛАНА .......................................................</w:t>
      </w:r>
      <w:r w:rsidR="00700D37" w:rsidRPr="00B90606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B90606">
        <w:rPr>
          <w:rFonts w:ascii="Times New Roman" w:hAnsi="Times New Roman"/>
          <w:b/>
          <w:sz w:val="24"/>
          <w:szCs w:val="24"/>
          <w:lang w:val="sr-Cyrl-CS"/>
        </w:rPr>
        <w:t xml:space="preserve">................ </w:t>
      </w:r>
      <w:r w:rsidRPr="00094B63">
        <w:rPr>
          <w:rFonts w:ascii="Times New Roman" w:hAnsi="Times New Roman"/>
          <w:b/>
          <w:sz w:val="24"/>
          <w:szCs w:val="24"/>
        </w:rPr>
        <w:t>13</w:t>
      </w:r>
    </w:p>
    <w:p w14:paraId="3991D7BA" w14:textId="5305CE37" w:rsidR="008004B6" w:rsidRPr="00094B63" w:rsidRDefault="008004B6" w:rsidP="008004B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94B63">
        <w:rPr>
          <w:rFonts w:ascii="Times New Roman" w:hAnsi="Times New Roman"/>
          <w:b/>
          <w:sz w:val="24"/>
          <w:szCs w:val="24"/>
        </w:rPr>
        <w:t>5. СТРАТЕШКИ ЦИЉЕВИ И СРЕДСТВА ЗА РЕАЛИЗАЦИЈУ ............................</w:t>
      </w:r>
      <w:r w:rsidR="00700D37">
        <w:rPr>
          <w:rFonts w:ascii="Times New Roman" w:hAnsi="Times New Roman"/>
          <w:b/>
          <w:sz w:val="24"/>
          <w:szCs w:val="24"/>
        </w:rPr>
        <w:t>..</w:t>
      </w:r>
      <w:r w:rsidRPr="00094B63">
        <w:rPr>
          <w:rFonts w:ascii="Times New Roman" w:hAnsi="Times New Roman"/>
          <w:b/>
          <w:sz w:val="24"/>
          <w:szCs w:val="24"/>
        </w:rPr>
        <w:t>.......</w:t>
      </w:r>
      <w:r w:rsidR="00700D37">
        <w:rPr>
          <w:rFonts w:ascii="Times New Roman" w:hAnsi="Times New Roman"/>
          <w:b/>
          <w:sz w:val="24"/>
          <w:szCs w:val="24"/>
        </w:rPr>
        <w:t>.</w:t>
      </w:r>
      <w:r w:rsidRPr="00094B63">
        <w:rPr>
          <w:rFonts w:ascii="Times New Roman" w:hAnsi="Times New Roman"/>
          <w:b/>
          <w:sz w:val="24"/>
          <w:szCs w:val="24"/>
        </w:rPr>
        <w:t>........ 17</w:t>
      </w:r>
    </w:p>
    <w:bookmarkEnd w:id="0"/>
    <w:p w14:paraId="2B0DD1A3" w14:textId="77777777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30369A" w14:textId="7459914C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0AB8A5C" w14:textId="1635E42B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FE7D225" w14:textId="77777777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75D6D7" w14:textId="660C0C3E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2BFEA9E" w14:textId="77777777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7989A9F" w14:textId="4A91005B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4709CE7" w14:textId="3D6210A2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402D46" w14:textId="1D1DFD44" w:rsidR="008004B6" w:rsidRPr="00094B63" w:rsidRDefault="008004B6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15AAB9" w14:textId="19B42516" w:rsidR="00736CCA" w:rsidRPr="00094B63" w:rsidRDefault="00736CCA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643624E" w14:textId="578C249F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E5736E7" w14:textId="4CE243AD" w:rsidR="00444A3C" w:rsidRDefault="00444A3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B20CED5" w14:textId="5DDE538C" w:rsidR="00444A3C" w:rsidRDefault="00444A3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5B0CD8E" w14:textId="50891FDD" w:rsidR="00444A3C" w:rsidRDefault="00444A3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446564F" w14:textId="565C63C3" w:rsidR="00444A3C" w:rsidRDefault="00444A3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3F047D8" w14:textId="450C36E1" w:rsidR="00444A3C" w:rsidRDefault="00444A3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8E8203E" w14:textId="201B85D7" w:rsidR="0099039E" w:rsidRPr="00444A3C" w:rsidRDefault="0099039E" w:rsidP="00D31D2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C29CC15" w14:textId="77777777" w:rsidR="0099039E" w:rsidRPr="00094B63" w:rsidRDefault="0099039E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3A870823" w14:textId="77777777" w:rsidR="0099039E" w:rsidRDefault="0099039E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0858D9C" w14:textId="77777777" w:rsidR="00C310EC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EE84298" w14:textId="77777777" w:rsidR="00C310EC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DE22A43" w14:textId="77777777" w:rsidR="00C310EC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29CED51" w14:textId="77777777" w:rsidR="00C310EC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B2E84DD" w14:textId="77777777" w:rsidR="00C310EC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38DED5AD" w14:textId="77777777" w:rsidR="00C310EC" w:rsidRPr="00094B63" w:rsidRDefault="00C310E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94FFDA1" w14:textId="77777777" w:rsidR="00FC61E8" w:rsidRPr="00B90B29" w:rsidRDefault="00FC61E8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3CC1FE4D" w14:textId="77777777" w:rsidR="00D31D24" w:rsidRPr="00094B63" w:rsidRDefault="00D31D24" w:rsidP="00FC61E8">
      <w:pPr>
        <w:pStyle w:val="NoSpacing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bookmarkStart w:id="1" w:name="_Toc436395007"/>
      <w:r w:rsidRPr="00094B63">
        <w:rPr>
          <w:rFonts w:ascii="Times New Roman" w:hAnsi="Times New Roman"/>
          <w:b/>
          <w:sz w:val="24"/>
          <w:szCs w:val="24"/>
        </w:rPr>
        <w:lastRenderedPageBreak/>
        <w:t>УВОД</w:t>
      </w:r>
      <w:bookmarkEnd w:id="1"/>
    </w:p>
    <w:p w14:paraId="7945B0A1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195F678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b/>
          <w:bCs/>
          <w:sz w:val="24"/>
          <w:szCs w:val="24"/>
          <w:lang w:val="hr-BA"/>
        </w:rPr>
        <w:t>Родна равноправност</w:t>
      </w:r>
      <w:r w:rsidRPr="00094B63">
        <w:rPr>
          <w:rFonts w:ascii="Times New Roman" w:hAnsi="Times New Roman"/>
          <w:sz w:val="24"/>
          <w:szCs w:val="24"/>
          <w:lang w:val="hr-BA"/>
        </w:rPr>
        <w:t xml:space="preserve"> (такође </w:t>
      </w:r>
      <w:r w:rsidRPr="00094B63">
        <w:rPr>
          <w:rFonts w:ascii="Times New Roman" w:hAnsi="Times New Roman"/>
          <w:b/>
          <w:bCs/>
          <w:sz w:val="24"/>
          <w:szCs w:val="24"/>
          <w:lang w:val="hr-BA"/>
        </w:rPr>
        <w:t>равноправност полова</w:t>
      </w:r>
      <w:r w:rsidRPr="00094B63">
        <w:rPr>
          <w:rFonts w:ascii="Times New Roman" w:hAnsi="Times New Roman"/>
          <w:sz w:val="24"/>
          <w:szCs w:val="24"/>
          <w:lang w:val="hr-BA"/>
        </w:rPr>
        <w:t xml:space="preserve"> или </w:t>
      </w:r>
      <w:r w:rsidRPr="00094B63">
        <w:rPr>
          <w:rFonts w:ascii="Times New Roman" w:hAnsi="Times New Roman"/>
          <w:b/>
          <w:bCs/>
          <w:sz w:val="24"/>
          <w:szCs w:val="24"/>
          <w:lang w:val="hr-BA"/>
        </w:rPr>
        <w:t>једнакост полова</w:t>
      </w:r>
      <w:r w:rsidRPr="00094B63">
        <w:rPr>
          <w:rFonts w:ascii="Times New Roman" w:hAnsi="Times New Roman"/>
          <w:sz w:val="24"/>
          <w:szCs w:val="24"/>
          <w:lang w:val="hr-BA"/>
        </w:rPr>
        <w:t xml:space="preserve">) је начело социјалне филозофије које подразумева једнакост </w:t>
      </w:r>
      <w:hyperlink r:id="rId8" w:tooltip="Muškarac" w:history="1">
        <w:r w:rsidRPr="00094B63">
          <w:rPr>
            <w:rStyle w:val="Hyperlink"/>
            <w:rFonts w:ascii="Times New Roman" w:hAnsi="Times New Roman"/>
            <w:color w:val="auto"/>
            <w:sz w:val="24"/>
            <w:szCs w:val="24"/>
            <w:lang w:val="hr-BA"/>
          </w:rPr>
          <w:t>мушкараца</w:t>
        </w:r>
      </w:hyperlink>
      <w:r w:rsidRPr="00094B63">
        <w:rPr>
          <w:rFonts w:ascii="Times New Roman" w:hAnsi="Times New Roman"/>
          <w:sz w:val="24"/>
          <w:szCs w:val="24"/>
          <w:lang w:val="hr-BA"/>
        </w:rPr>
        <w:t xml:space="preserve">, </w:t>
      </w:r>
      <w:hyperlink r:id="rId9" w:tooltip="Žena" w:history="1">
        <w:r w:rsidRPr="00094B63">
          <w:rPr>
            <w:rStyle w:val="Hyperlink"/>
            <w:rFonts w:ascii="Times New Roman" w:hAnsi="Times New Roman"/>
            <w:color w:val="auto"/>
            <w:sz w:val="24"/>
            <w:szCs w:val="24"/>
            <w:lang w:val="hr-BA"/>
          </w:rPr>
          <w:t>жена</w:t>
        </w:r>
      </w:hyperlink>
      <w:r w:rsidRPr="00094B63">
        <w:rPr>
          <w:rFonts w:ascii="Times New Roman" w:hAnsi="Times New Roman"/>
          <w:sz w:val="24"/>
          <w:szCs w:val="24"/>
          <w:lang w:val="hr-BA"/>
        </w:rPr>
        <w:t xml:space="preserve"> и особа </w:t>
      </w:r>
      <w:hyperlink r:id="rId10" w:tooltip="Transrodnost" w:history="1">
        <w:r w:rsidRPr="00094B63">
          <w:rPr>
            <w:rStyle w:val="Hyperlink"/>
            <w:rFonts w:ascii="Times New Roman" w:hAnsi="Times New Roman"/>
            <w:color w:val="auto"/>
            <w:sz w:val="24"/>
            <w:szCs w:val="24"/>
            <w:lang w:val="hr-BA"/>
          </w:rPr>
          <w:t>другачијих родних идентитета</w:t>
        </w:r>
      </w:hyperlink>
      <w:r w:rsidRPr="00094B63">
        <w:rPr>
          <w:rFonts w:ascii="Times New Roman" w:hAnsi="Times New Roman"/>
          <w:sz w:val="24"/>
          <w:szCs w:val="24"/>
          <w:lang w:val="hr-BA"/>
        </w:rPr>
        <w:t xml:space="preserve"> у друштвеном и политичком животу.</w:t>
      </w:r>
      <w:r w:rsidRPr="00094B63">
        <w:rPr>
          <w:rStyle w:val="FootnoteReference"/>
          <w:rFonts w:ascii="Times New Roman" w:hAnsi="Times New Roman"/>
          <w:sz w:val="24"/>
          <w:szCs w:val="24"/>
          <w:lang w:val="hr-BA"/>
        </w:rPr>
        <w:footnoteReference w:id="1"/>
      </w:r>
    </w:p>
    <w:p w14:paraId="711D154F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3C76EFD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Родна равноправност подразумева једнаку заступљеност, моћ, утицај, расподелу одговорности, једнаке могућности за економску независност жена и мушкараца. Родна равноправност претпоставља да мушкарци и жене имају једнаке предуслове за остваривање људских права, да постоје једнаке могућности за мушкарце и жене да допринесу културном, политичком, економском, социјалном и националном напретку, као и да имају идентичне шансе да уживају све користи од напретка једне заједнице. Родна равноправност представља фундаментално право за све и од суштинског је значаја за сваку демократску средину. Да би ово право било остварено, оно мора бити не само препознато са правне стране, већ и успешно примењено на све аспекте политичког, економског, друштвеног и културног живота.</w:t>
      </w:r>
    </w:p>
    <w:p w14:paraId="14F9A586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84FAF57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Показатељи положаја жена, као и релативног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положаја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мушкараца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указују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неравноправну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расподелу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ресурса,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моћи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могућности у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различитим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сферама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друштвеног,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економског</w:t>
      </w:r>
      <w:r w:rsidRPr="00094B6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политичког</w:t>
      </w:r>
      <w:r w:rsidRPr="00094B6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живота.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Родна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је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глобалном нивоу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дефинисана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као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кључан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предуслов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развоја,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а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увођење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перспективе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све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политике,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свим нивоима, као главна стратегија за њено постизање. Родне неједнакости су и даље присутне у свакодневном животу и њихово отклањање захтева не само правно регулисање једнаких могућности, већ и промену приступа и примену у пракси, која ће омогућити да жене и мушкарци имају једнаку корист од развоја једне заједнице.</w:t>
      </w:r>
    </w:p>
    <w:p w14:paraId="34067625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EF459A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До скоро, локална димензија остваривања родне равноправности није била посебно истакнута и обавезе дефинисане законима и међународним документима су се односиле најчешће на државе. Локална власт, обзиром да представља ниво власти са којима су грађани у најнепосреднијем контакту, најпогодније су тло за борбу против упорног ширења неравноправности, као и за промовисање истински равноправног друштва. Имајући у виду да су локалне самоуправе најближе потребама грађана и грађанки,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као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задовољавање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самих </w:t>
      </w:r>
      <w:r w:rsidRPr="00094B63">
        <w:rPr>
          <w:rFonts w:ascii="Times New Roman" w:hAnsi="Times New Roman"/>
          <w:sz w:val="24"/>
          <w:szCs w:val="24"/>
        </w:rPr>
        <w:t>потреба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грађанки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грађана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спада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надлежности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локалне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самоуправе, јасно се указала потреба и кључна улога локалних власти у остваривању равноправности и спречавању дискриминације. Оне су у позицији да кроз надлежности и сарадњу са најразличитијим локалним актерима, предузму конкретне кораке ка постизању равноправности између жена и мушкараца. Родна равноправност у локалним политикама је уједно и предуслов демократичности и доброг управљања на локалном нивоу, које је оријентисано на потребе грађана и</w:t>
      </w:r>
      <w:r w:rsidRPr="00094B6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грађанки.</w:t>
      </w:r>
    </w:p>
    <w:p w14:paraId="544E0ED1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19B5B17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Управо због значаја примене принципа родне равноправности на локалном нивоу, а истовремено недовољно јасне регулативе у том сегменту, Савет европских општина и региона донео је </w:t>
      </w:r>
      <w:r w:rsidRPr="00094B63">
        <w:rPr>
          <w:rFonts w:ascii="Times New Roman" w:hAnsi="Times New Roman"/>
          <w:i/>
          <w:sz w:val="24"/>
          <w:szCs w:val="24"/>
        </w:rPr>
        <w:t xml:space="preserve">Европску повељу за равноправност жена и мушкараца на локалном нивоу </w:t>
      </w:r>
      <w:r w:rsidRPr="00094B63">
        <w:rPr>
          <w:rFonts w:ascii="Times New Roman" w:hAnsi="Times New Roman"/>
          <w:sz w:val="24"/>
          <w:szCs w:val="24"/>
        </w:rPr>
        <w:t>и предузео низ акција за њену промоцију, али и установио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кораке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који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ће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осигурати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њену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примену.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14:paraId="5002622A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067CB2D0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Тако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Повеља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подразумева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израду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i/>
          <w:sz w:val="24"/>
          <w:szCs w:val="24"/>
        </w:rPr>
        <w:t>Акционог</w:t>
      </w:r>
      <w:r w:rsidRPr="00094B6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i/>
          <w:sz w:val="24"/>
          <w:szCs w:val="24"/>
        </w:rPr>
        <w:t>плана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 њено спровођење, али и међусобну сарадњу потписница која ће олакшати примену и размену добрих пракси. Европску повељу је до сада потписало преко 1300 локалних и регионалних управа широм</w:t>
      </w:r>
      <w:r w:rsidRPr="00094B63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Европе.</w:t>
      </w:r>
    </w:p>
    <w:p w14:paraId="78E488F6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267366E" w14:textId="73E45B57" w:rsidR="00D31D24" w:rsidRPr="00BE0AF4" w:rsidRDefault="00D31D24" w:rsidP="00BE0AF4">
      <w:r w:rsidRPr="00094B63">
        <w:rPr>
          <w:rFonts w:ascii="Times New Roman" w:hAnsi="Times New Roman"/>
          <w:sz w:val="24"/>
          <w:szCs w:val="24"/>
        </w:rPr>
        <w:lastRenderedPageBreak/>
        <w:t xml:space="preserve">Основни циљ Акционог плана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јесте </w:t>
      </w:r>
      <w:r w:rsidRPr="00094B63">
        <w:rPr>
          <w:rFonts w:ascii="Times New Roman" w:hAnsi="Times New Roman"/>
          <w:sz w:val="24"/>
          <w:szCs w:val="24"/>
        </w:rPr>
        <w:t xml:space="preserve">да с једне стране дефинише приоритетне области за деловање Комисије за равноправност </w:t>
      </w:r>
      <w:r w:rsidR="005266CC" w:rsidRPr="00094B63">
        <w:rPr>
          <w:rFonts w:ascii="Times New Roman" w:hAnsi="Times New Roman"/>
          <w:sz w:val="24"/>
          <w:szCs w:val="24"/>
        </w:rPr>
        <w:t>полова СО Пећинци за период 20</w:t>
      </w:r>
      <w:r w:rsidR="006F77CD">
        <w:rPr>
          <w:rFonts w:ascii="Times New Roman" w:hAnsi="Times New Roman"/>
          <w:sz w:val="24"/>
          <w:szCs w:val="24"/>
        </w:rPr>
        <w:t>24 – 2026</w:t>
      </w:r>
      <w:r w:rsidR="005266CC" w:rsidRPr="00094B63">
        <w:rPr>
          <w:rFonts w:ascii="Times New Roman" w:hAnsi="Times New Roman"/>
          <w:sz w:val="24"/>
          <w:szCs w:val="24"/>
        </w:rPr>
        <w:t>.</w:t>
      </w:r>
      <w:r w:rsidRPr="00094B63">
        <w:rPr>
          <w:rFonts w:ascii="Times New Roman" w:hAnsi="Times New Roman"/>
          <w:sz w:val="24"/>
          <w:szCs w:val="24"/>
        </w:rPr>
        <w:t xml:space="preserve"> године</w:t>
      </w:r>
      <w:r w:rsidR="00121954" w:rsidRPr="00094B63">
        <w:rPr>
          <w:rFonts w:ascii="Times New Roman" w:hAnsi="Times New Roman"/>
          <w:sz w:val="24"/>
          <w:szCs w:val="24"/>
        </w:rPr>
        <w:t>, а у складу са</w:t>
      </w:r>
      <w:r w:rsidRPr="00094B63">
        <w:rPr>
          <w:rFonts w:ascii="Times New Roman" w:hAnsi="Times New Roman"/>
          <w:sz w:val="24"/>
          <w:szCs w:val="24"/>
        </w:rPr>
        <w:t xml:space="preserve"> усвојеном</w:t>
      </w:r>
      <w:r w:rsidR="007871AC" w:rsidRPr="00094B6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Национална стратегија за родну равноправност </w:t>
      </w:r>
      <w:r w:rsidR="007871AC" w:rsidRPr="00094B63">
        <w:rPr>
          <w:rFonts w:ascii="Times New Roman" w:hAnsi="Times New Roman"/>
          <w:color w:val="000000"/>
          <w:sz w:val="24"/>
          <w:szCs w:val="28"/>
          <w:lang w:val="sr-Cyrl-CS"/>
        </w:rPr>
        <w:t>за период од 20</w:t>
      </w:r>
      <w:r w:rsidR="00BE0AF4">
        <w:rPr>
          <w:rFonts w:ascii="Times New Roman" w:hAnsi="Times New Roman"/>
          <w:color w:val="000000"/>
          <w:sz w:val="24"/>
          <w:szCs w:val="28"/>
          <w:lang w:val="sr-Latn-RS"/>
        </w:rPr>
        <w:t>21</w:t>
      </w:r>
      <w:r w:rsidR="007871AC" w:rsidRPr="00094B63">
        <w:rPr>
          <w:rFonts w:ascii="Times New Roman" w:hAnsi="Times New Roman"/>
          <w:color w:val="000000"/>
          <w:sz w:val="24"/>
          <w:szCs w:val="28"/>
          <w:lang w:val="sr-Cyrl-CS"/>
        </w:rPr>
        <w:t xml:space="preserve">. </w:t>
      </w:r>
      <w:r w:rsidR="007871AC" w:rsidRPr="00094B63">
        <w:rPr>
          <w:rFonts w:ascii="Times New Roman" w:hAnsi="Times New Roman"/>
          <w:color w:val="000000"/>
          <w:sz w:val="24"/>
          <w:szCs w:val="24"/>
          <w:lang w:val="sr-Cyrl-CS"/>
        </w:rPr>
        <w:t>до 20</w:t>
      </w:r>
      <w:r w:rsidR="00BE0AF4">
        <w:rPr>
          <w:rFonts w:ascii="Times New Roman" w:hAnsi="Times New Roman"/>
          <w:color w:val="000000"/>
          <w:sz w:val="24"/>
          <w:szCs w:val="24"/>
          <w:lang w:val="sr-Latn-RS"/>
        </w:rPr>
        <w:t>3</w:t>
      </w:r>
      <w:r w:rsidR="007871AC" w:rsidRPr="00094B63">
        <w:rPr>
          <w:rFonts w:ascii="Times New Roman" w:hAnsi="Times New Roman"/>
          <w:color w:val="000000"/>
          <w:sz w:val="24"/>
          <w:szCs w:val="24"/>
          <w:lang w:val="sr-Cyrl-CS"/>
        </w:rPr>
        <w:t>0. године ("</w:t>
      </w:r>
      <w:r w:rsidR="00BE0AF4" w:rsidRPr="00BE0AF4">
        <w:rPr>
          <w:rFonts w:ascii="Times New Roman" w:hAnsi="Times New Roman"/>
          <w:color w:val="000000"/>
          <w:sz w:val="24"/>
          <w:szCs w:val="24"/>
          <w:lang w:val="sr-Cyrl-CS"/>
        </w:rPr>
        <w:t>Службени гласник РС", број 103 од 4. новембра 2021</w:t>
      </w:r>
      <w:r w:rsidR="00BE0AF4"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  <w:r w:rsidR="007871AC" w:rsidRPr="00094B6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7871AC" w:rsidRPr="00094B63">
        <w:rPr>
          <w:rFonts w:ascii="Times New Roman" w:hAnsi="Times New Roman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 xml:space="preserve">као и да омогући праћење напретка </w:t>
      </w:r>
      <w:r w:rsidR="00121954" w:rsidRPr="00094B63">
        <w:rPr>
          <w:rFonts w:ascii="Times New Roman" w:hAnsi="Times New Roman"/>
          <w:sz w:val="24"/>
          <w:szCs w:val="24"/>
        </w:rPr>
        <w:t>у сфери родне равноправности на</w:t>
      </w:r>
      <w:r w:rsidRPr="00094B63">
        <w:rPr>
          <w:rFonts w:ascii="Times New Roman" w:hAnsi="Times New Roman"/>
          <w:sz w:val="24"/>
          <w:szCs w:val="24"/>
        </w:rPr>
        <w:t xml:space="preserve"> територији општине Пећинци, а како то предвиђа и сам Закон о равноправности полова, </w:t>
      </w:r>
      <w:r w:rsidR="00BE0AF4">
        <w:rPr>
          <w:rFonts w:ascii="Times New Roman" w:hAnsi="Times New Roman"/>
          <w:sz w:val="24"/>
          <w:szCs w:val="24"/>
        </w:rPr>
        <w:t>“</w:t>
      </w:r>
      <w:r w:rsidR="00BE0AF4" w:rsidRPr="00BE0AF4">
        <w:rPr>
          <w:rFonts w:ascii="Times New Roman" w:hAnsi="Times New Roman"/>
          <w:sz w:val="24"/>
          <w:szCs w:val="24"/>
        </w:rPr>
        <w:t>Сл. гласник РС", br. 52/2021</w:t>
      </w:r>
      <w:r w:rsidRPr="00094B63">
        <w:rPr>
          <w:rFonts w:ascii="Times New Roman" w:hAnsi="Times New Roman"/>
          <w:sz w:val="24"/>
          <w:szCs w:val="24"/>
        </w:rPr>
        <w:t>.</w:t>
      </w:r>
    </w:p>
    <w:p w14:paraId="7CA01DE8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5A8488A" w14:textId="77777777" w:rsidR="00D31D24" w:rsidRPr="00094B63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011"/>
        <w:gridCol w:w="456"/>
      </w:tblGrid>
      <w:tr w:rsidR="00D31D24" w:rsidRPr="00094B63" w14:paraId="713D3EDA" w14:textId="77777777" w:rsidTr="002A34C8">
        <w:trPr>
          <w:jc w:val="center"/>
        </w:trPr>
        <w:tc>
          <w:tcPr>
            <w:tcW w:w="45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14:paraId="43F3A854" w14:textId="77777777" w:rsidR="00D31D24" w:rsidRPr="00094B63" w:rsidRDefault="00D31D24" w:rsidP="006A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125" w:type="dxa"/>
              <w:bottom w:w="50" w:type="dxa"/>
              <w:right w:w="125" w:type="dxa"/>
            </w:tcMar>
            <w:hideMark/>
          </w:tcPr>
          <w:p w14:paraId="758D8251" w14:textId="77777777" w:rsidR="00D31D24" w:rsidRPr="00094B63" w:rsidRDefault="00D31D24" w:rsidP="006A7B47">
            <w:pP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sr-Latn-CS"/>
              </w:rPr>
              <w:t>Rodna ravnopravnost pretpostavlja da jednom društvu, zajednici ili organizaciji postoje jednake mogućnosti za žene, muškarce i osobe drugačijih rodnih identiteta da doprinesu kulturnom, političkom, ekonomskom i socijalnom napretku, kao i da imaju jednake mogućnosti da uživaju sve koristi i dobrobiti od napretka jedne zajednice.</w:t>
            </w:r>
          </w:p>
        </w:tc>
        <w:tc>
          <w:tcPr>
            <w:tcW w:w="45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14:paraId="50CD5B88" w14:textId="77777777" w:rsidR="00D31D24" w:rsidRPr="00094B63" w:rsidRDefault="00D31D24" w:rsidP="006A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sr-Latn-CS"/>
              </w:rPr>
              <w:t>”</w:t>
            </w:r>
          </w:p>
        </w:tc>
      </w:tr>
      <w:tr w:rsidR="00D31D24" w:rsidRPr="00094B63" w14:paraId="78AA38D2" w14:textId="77777777" w:rsidTr="002A34C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A13837" w14:textId="77777777" w:rsidR="00D31D24" w:rsidRPr="00094B63" w:rsidRDefault="00D31D24" w:rsidP="006A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4F67C1C" w14:textId="77777777" w:rsidR="00D31D24" w:rsidRPr="00094B63" w:rsidRDefault="00D31D24" w:rsidP="006A7B4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sr-Latn-CS"/>
              </w:rPr>
              <w:t>— prema „ Evropskoj povelji o rodnoj ravnopravnosti na lokalnom nivou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F0407C1" w14:textId="5D31519D" w:rsidR="00C310EC" w:rsidRPr="00094B63" w:rsidRDefault="002A34C8" w:rsidP="006A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CS"/>
              </w:rPr>
            </w:pPr>
            <w:r w:rsidRPr="00094B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CS"/>
              </w:rPr>
              <w:t>''</w:t>
            </w:r>
          </w:p>
        </w:tc>
      </w:tr>
    </w:tbl>
    <w:p w14:paraId="402D5FC8" w14:textId="77777777" w:rsidR="00C310EC" w:rsidRDefault="00C310EC" w:rsidP="00C310EC">
      <w:pPr>
        <w:pStyle w:val="NoSpacing"/>
        <w:rPr>
          <w:rFonts w:ascii="Times New Roman" w:hAnsi="Times New Roman"/>
          <w:sz w:val="24"/>
          <w:szCs w:val="24"/>
        </w:rPr>
      </w:pPr>
    </w:p>
    <w:p w14:paraId="3BF07248" w14:textId="4F08D4D7" w:rsidR="00C310EC" w:rsidRPr="002959A2" w:rsidRDefault="00C310EC" w:rsidP="00C310E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959A2">
        <w:rPr>
          <w:rFonts w:ascii="Times New Roman" w:hAnsi="Times New Roman"/>
          <w:b/>
          <w:bCs/>
          <w:sz w:val="24"/>
          <w:szCs w:val="24"/>
        </w:rPr>
        <w:t xml:space="preserve">Израду овог документа суфинансирао је Завод за равноправност полова </w:t>
      </w:r>
      <w:r w:rsidRPr="002959A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</w:t>
      </w:r>
      <w:r w:rsidRPr="002959A2">
        <w:rPr>
          <w:rFonts w:ascii="Times New Roman" w:hAnsi="Times New Roman"/>
          <w:b/>
          <w:bCs/>
          <w:sz w:val="24"/>
          <w:szCs w:val="24"/>
        </w:rPr>
        <w:t>Нов</w:t>
      </w:r>
      <w:r w:rsidRPr="002959A2">
        <w:rPr>
          <w:rFonts w:ascii="Times New Roman" w:hAnsi="Times New Roman"/>
          <w:b/>
          <w:bCs/>
          <w:sz w:val="24"/>
          <w:szCs w:val="24"/>
          <w:lang w:val="sr-Cyrl-RS"/>
        </w:rPr>
        <w:t>ог Сада, а</w:t>
      </w:r>
      <w:r w:rsidR="001D1F7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документ је израдила </w:t>
      </w:r>
      <w:r w:rsidRPr="002959A2">
        <w:rPr>
          <w:rFonts w:ascii="Times New Roman" w:hAnsi="Times New Roman"/>
          <w:b/>
          <w:bCs/>
          <w:sz w:val="24"/>
          <w:szCs w:val="24"/>
          <w:lang w:val="sr-Cyrl-RS"/>
        </w:rPr>
        <w:t>Регионална развојна агенција Срем.</w:t>
      </w:r>
    </w:p>
    <w:p w14:paraId="5690F2EC" w14:textId="77777777" w:rsidR="00C310EC" w:rsidRPr="00094B63" w:rsidRDefault="00C310EC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FB3EF06" w14:textId="77777777" w:rsidR="00D31D24" w:rsidRPr="00094B63" w:rsidRDefault="00D31D24" w:rsidP="00D31D24">
      <w:pPr>
        <w:pStyle w:val="NoSpacing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2" w:name="_Toc436395008"/>
      <w:r w:rsidRPr="00094B63">
        <w:rPr>
          <w:rFonts w:ascii="Times New Roman" w:hAnsi="Times New Roman"/>
          <w:b/>
          <w:sz w:val="24"/>
          <w:szCs w:val="24"/>
        </w:rPr>
        <w:t>ПРАВНИ И ИНСТИТУЦИОНАЛНИ ОКВИР ЗА БАВЉЕЊЕ ПИТАЊИМА РОДНЕ РАВНОПРАВНОСТИ НА ЛОКАЛНОМ</w:t>
      </w:r>
      <w:r w:rsidRPr="00094B63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b/>
          <w:sz w:val="24"/>
          <w:szCs w:val="24"/>
        </w:rPr>
        <w:t>НИВОУ</w:t>
      </w:r>
      <w:bookmarkEnd w:id="2"/>
    </w:p>
    <w:p w14:paraId="04E57E58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32C9C2E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117082FB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Устав Републике Србије, као основни и највиши правни акт у правном систему, садржи више одредби које су значајне за успостављање и деловање институционалних механизама ( различита тела, органи при скупштини или органима извршне власти) за родну равноправност на локалном нивоу. Следеће одредбе Устава говоре о потреби успостављања локалних механизама за родну равноправност на локалном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pacing w:val="-2"/>
          <w:sz w:val="24"/>
          <w:szCs w:val="24"/>
        </w:rPr>
        <w:t>нивоу:</w:t>
      </w:r>
    </w:p>
    <w:p w14:paraId="245D8AD0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A306CF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i/>
          <w:sz w:val="24"/>
          <w:szCs w:val="24"/>
        </w:rPr>
        <w:t xml:space="preserve">Општина </w:t>
      </w:r>
      <w:r w:rsidRPr="00094B63">
        <w:rPr>
          <w:rFonts w:ascii="Times New Roman" w:hAnsi="Times New Roman"/>
          <w:i/>
          <w:spacing w:val="-3"/>
          <w:sz w:val="24"/>
          <w:szCs w:val="24"/>
        </w:rPr>
        <w:t xml:space="preserve">као </w:t>
      </w:r>
      <w:r w:rsidRPr="00094B63">
        <w:rPr>
          <w:rFonts w:ascii="Times New Roman" w:hAnsi="Times New Roman"/>
          <w:i/>
          <w:sz w:val="24"/>
          <w:szCs w:val="24"/>
        </w:rPr>
        <w:t>и друге јединице локалне самоуправе</w:t>
      </w:r>
      <w:r w:rsidRPr="00094B63">
        <w:rPr>
          <w:rFonts w:ascii="Times New Roman" w:hAnsi="Times New Roman"/>
          <w:sz w:val="24"/>
          <w:szCs w:val="24"/>
        </w:rPr>
        <w:t xml:space="preserve"> имају уставом прописану обавезу да се старају о остваривању, заштити и унапређивању људских и мањинских права што укључује и право на равноправност полова и сва права по том основу као и забрану дискриминације засноване на  припадности  полу ( члан 190 став</w:t>
      </w:r>
      <w:r w:rsidRPr="00094B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3);</w:t>
      </w:r>
    </w:p>
    <w:p w14:paraId="1049045A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38994E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Устав експлицитно прописује обавезу свих државних органа, па и органа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који </w:t>
      </w:r>
      <w:r w:rsidRPr="00094B63">
        <w:rPr>
          <w:rFonts w:ascii="Times New Roman" w:hAnsi="Times New Roman"/>
          <w:sz w:val="24"/>
          <w:szCs w:val="24"/>
        </w:rPr>
        <w:t>се образују у локалној заједници да у оквирима надлежности локалне заједнице и у областима у којима се простире надлежност локалне заједнице јемче равноправност жена и мушкараца, као и да сваки орган у складу са својим надлежностима води политику једнаких могућности, а политику једнаких могућности изричито везује управо за остваривање равноправности жена и мушкараца ( члан</w:t>
      </w:r>
      <w:r w:rsidRPr="00094B6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15);</w:t>
      </w:r>
    </w:p>
    <w:p w14:paraId="025E306A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6595630F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Устав изричито прописује могућност да се у локалној заједнци, на локалном нивоу у оквиру надлежности које припадају локалној заједници усвоје посебне мере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локалном</w:t>
      </w:r>
      <w:r w:rsidRPr="00094B6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нивоу</w:t>
      </w:r>
      <w:r w:rsidRPr="00094B6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а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које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циљ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имају</w:t>
      </w:r>
      <w:r w:rsidRPr="00094B6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управо</w:t>
      </w:r>
      <w:r w:rsidRPr="00094B6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постизање</w:t>
      </w:r>
      <w:r w:rsidRPr="00094B6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равноправности лица или групе лица која су суштински у неједнаком положају и одређује недиск</w:t>
      </w:r>
      <w:r w:rsidR="00D013CD" w:rsidRPr="00094B63">
        <w:rPr>
          <w:rFonts w:ascii="Times New Roman" w:hAnsi="Times New Roman"/>
          <w:sz w:val="24"/>
          <w:szCs w:val="24"/>
        </w:rPr>
        <w:t>риминаторну природу ових мера (</w:t>
      </w:r>
      <w:r w:rsidRPr="00094B63">
        <w:rPr>
          <w:rFonts w:ascii="Times New Roman" w:hAnsi="Times New Roman"/>
          <w:sz w:val="24"/>
          <w:szCs w:val="24"/>
        </w:rPr>
        <w:t>члан 21. став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4);</w:t>
      </w:r>
    </w:p>
    <w:p w14:paraId="2F06251F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9CAD49B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Локалним заједницама 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је </w:t>
      </w:r>
      <w:r w:rsidRPr="00094B63">
        <w:rPr>
          <w:rFonts w:ascii="Times New Roman" w:hAnsi="Times New Roman"/>
          <w:sz w:val="24"/>
          <w:szCs w:val="24"/>
        </w:rPr>
        <w:t>Уставом гарантовано право на самоорганизовање у оквирима које прописује Устав и закон и чији садржај укључује право локалне заједнице и органа локалне самоуправе да регулишу организацију, уређење и надлежност органа и јавних служби које се обра</w:t>
      </w:r>
      <w:r w:rsidR="00D013CD" w:rsidRPr="00094B63">
        <w:rPr>
          <w:rFonts w:ascii="Times New Roman" w:hAnsi="Times New Roman"/>
          <w:sz w:val="24"/>
          <w:szCs w:val="24"/>
        </w:rPr>
        <w:t>зују у локалној заједници (</w:t>
      </w:r>
      <w:r w:rsidRPr="00094B63">
        <w:rPr>
          <w:rFonts w:ascii="Times New Roman" w:hAnsi="Times New Roman"/>
          <w:sz w:val="24"/>
          <w:szCs w:val="24"/>
        </w:rPr>
        <w:t>члан 179);</w:t>
      </w:r>
    </w:p>
    <w:p w14:paraId="154AF695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77E27569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Устав регулише и право грађана на бесплатну правну помоћ која представља интегрални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део </w:t>
      </w:r>
      <w:r w:rsidRPr="00094B63">
        <w:rPr>
          <w:rFonts w:ascii="Times New Roman" w:hAnsi="Times New Roman"/>
          <w:sz w:val="24"/>
          <w:szCs w:val="24"/>
        </w:rPr>
        <w:t xml:space="preserve">целокупног система, заштите људских и мањинских права и веома важан инструмент заштите права у ситуацији када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је </w:t>
      </w:r>
      <w:r w:rsidRPr="00094B63">
        <w:rPr>
          <w:rFonts w:ascii="Times New Roman" w:hAnsi="Times New Roman"/>
          <w:sz w:val="24"/>
          <w:szCs w:val="24"/>
        </w:rPr>
        <w:t>право повређено</w:t>
      </w:r>
      <w:r w:rsidR="00D013CD" w:rsidRPr="00094B63">
        <w:rPr>
          <w:rFonts w:ascii="Times New Roman" w:hAnsi="Times New Roman"/>
          <w:sz w:val="24"/>
          <w:szCs w:val="24"/>
        </w:rPr>
        <w:t>, ограничено или суспендовано (</w:t>
      </w:r>
      <w:r w:rsidRPr="00094B63">
        <w:rPr>
          <w:rFonts w:ascii="Times New Roman" w:hAnsi="Times New Roman"/>
          <w:sz w:val="24"/>
          <w:szCs w:val="24"/>
        </w:rPr>
        <w:t>члан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67);</w:t>
      </w:r>
    </w:p>
    <w:p w14:paraId="45BF41B1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55480994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i/>
          <w:sz w:val="24"/>
          <w:szCs w:val="24"/>
        </w:rPr>
        <w:t>Закон о равноправности полова</w:t>
      </w:r>
      <w:r w:rsidRPr="00094B63">
        <w:rPr>
          <w:rFonts w:ascii="Times New Roman" w:hAnsi="Times New Roman"/>
          <w:sz w:val="24"/>
          <w:szCs w:val="24"/>
        </w:rPr>
        <w:t>, регулише једном начелном одредбом, обавезе органа који се фор</w:t>
      </w:r>
      <w:r w:rsidR="001D63CA" w:rsidRPr="00094B63">
        <w:rPr>
          <w:rFonts w:ascii="Times New Roman" w:hAnsi="Times New Roman"/>
          <w:sz w:val="24"/>
          <w:szCs w:val="24"/>
        </w:rPr>
        <w:t>мирају у локалним заједницама (</w:t>
      </w:r>
      <w:r w:rsidRPr="00094B63">
        <w:rPr>
          <w:rFonts w:ascii="Times New Roman" w:hAnsi="Times New Roman"/>
          <w:sz w:val="24"/>
          <w:szCs w:val="24"/>
        </w:rPr>
        <w:t xml:space="preserve">општине или градови)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као </w:t>
      </w:r>
      <w:r w:rsidRPr="00094B63">
        <w:rPr>
          <w:rFonts w:ascii="Times New Roman" w:hAnsi="Times New Roman"/>
          <w:sz w:val="24"/>
          <w:szCs w:val="24"/>
        </w:rPr>
        <w:t>и начин остваривање родне равноправности на локалном нивоу.</w:t>
      </w:r>
    </w:p>
    <w:p w14:paraId="47A44A48" w14:textId="77777777" w:rsidR="00D31D24" w:rsidRPr="00094B63" w:rsidRDefault="00D31D24" w:rsidP="00D31D2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4C28BFE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Три су важна подручја на која овај Закон</w:t>
      </w:r>
      <w:r w:rsidRPr="00094B6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упућује:</w:t>
      </w:r>
    </w:p>
    <w:p w14:paraId="36814EF7" w14:textId="77777777" w:rsidR="00D31D24" w:rsidRPr="00094B63" w:rsidRDefault="00D31D24" w:rsidP="00D31D2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19BF1C58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обавезе органа локалне заједнице на подручју равноправности</w:t>
      </w:r>
      <w:r w:rsidRPr="00094B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полова,</w:t>
      </w:r>
    </w:p>
    <w:p w14:paraId="53AF21CD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B09A68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формирање локалног институционалног механизма за равноправност</w:t>
      </w:r>
      <w:r w:rsidRPr="00094B6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</w:t>
      </w:r>
    </w:p>
    <w:p w14:paraId="12202E99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77A85A81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формирање процедуре учешћа у одлучивању која се односе на равноправност полова у локалној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заједници</w:t>
      </w:r>
    </w:p>
    <w:p w14:paraId="10A4F1AD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22D83DCF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Локална заједница и њихови органи имају следеће Законом</w:t>
      </w:r>
      <w:r w:rsidRPr="00094B6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094B63">
        <w:rPr>
          <w:rFonts w:ascii="Times New Roman" w:hAnsi="Times New Roman"/>
          <w:sz w:val="24"/>
          <w:szCs w:val="24"/>
        </w:rPr>
        <w:t xml:space="preserve"> прописане обавезе на подручју родне равноправности/равноправности</w:t>
      </w:r>
      <w:r w:rsidRPr="00094B6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полова:</w:t>
      </w:r>
    </w:p>
    <w:p w14:paraId="5CC7FE5F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69FC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обезбеђивање равноправности полова у локалној заједници ( члан 39 став 1 закона)</w:t>
      </w:r>
    </w:p>
    <w:p w14:paraId="7CCCE2D4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вођење политике која доприноси остваривању једнаких могућности за остваривање права жена и мушкараца у локалној заједници ( члан 39 став 1 Закона)</w:t>
      </w:r>
    </w:p>
    <w:p w14:paraId="5B26C9A3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подстицање и унапређивање равноправности полова,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коју </w:t>
      </w:r>
      <w:r w:rsidRPr="00094B63">
        <w:rPr>
          <w:rFonts w:ascii="Times New Roman" w:hAnsi="Times New Roman"/>
          <w:sz w:val="24"/>
          <w:szCs w:val="24"/>
        </w:rPr>
        <w:t xml:space="preserve">Закон прописују као обавезу органа у локалној заједници коју они остварују у оквиру својих надлежности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као </w:t>
      </w:r>
      <w:r w:rsidRPr="00094B63">
        <w:rPr>
          <w:rFonts w:ascii="Times New Roman" w:hAnsi="Times New Roman"/>
          <w:sz w:val="24"/>
          <w:szCs w:val="24"/>
        </w:rPr>
        <w:t>и у оквиру послова који су непосредно везани  за равноправност полова ( члан 39 став 1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Закона)</w:t>
      </w:r>
    </w:p>
    <w:p w14:paraId="7A125E55" w14:textId="77777777" w:rsidR="00D31D24" w:rsidRPr="00094B63" w:rsidRDefault="00D31D24" w:rsidP="00D31D24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14:paraId="2DB9E734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Законска одредба која прописује формирање локалних институционалних механизама за равноправност полова ( радно тело или  особа-запослени- задужени за равноправност полова) обезбеђује стабилност локалих механизама за равноправност полова како њихов опстанак не би најдиректније зависио од промене скупштинске већине у локалној заједници,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што 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је </w:t>
      </w:r>
      <w:r w:rsidRPr="00094B63">
        <w:rPr>
          <w:rFonts w:ascii="Times New Roman" w:hAnsi="Times New Roman"/>
          <w:sz w:val="24"/>
          <w:szCs w:val="24"/>
        </w:rPr>
        <w:t xml:space="preserve">до сада често био случај законом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је </w:t>
      </w:r>
      <w:r w:rsidRPr="00094B63">
        <w:rPr>
          <w:rFonts w:ascii="Times New Roman" w:hAnsi="Times New Roman"/>
          <w:sz w:val="24"/>
          <w:szCs w:val="24"/>
        </w:rPr>
        <w:t xml:space="preserve">такође прописана процедура која налаже надлежним органима локалне заједнице да у процесу усвајања развојних планова као и других аката које усваја локална заједница у областима у којима се простире њена надлежност, а у оквири својих надлежности: разматрају мере и активности које су у функцији равноправности полова </w:t>
      </w:r>
      <w:r w:rsidR="00EF2FCD" w:rsidRPr="00094B63">
        <w:rPr>
          <w:rFonts w:ascii="Times New Roman" w:hAnsi="Times New Roman"/>
          <w:sz w:val="24"/>
          <w:szCs w:val="24"/>
        </w:rPr>
        <w:t>(</w:t>
      </w:r>
      <w:r w:rsidRPr="00094B63">
        <w:rPr>
          <w:rFonts w:ascii="Times New Roman" w:hAnsi="Times New Roman"/>
          <w:sz w:val="24"/>
          <w:szCs w:val="24"/>
        </w:rPr>
        <w:t xml:space="preserve">члан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39 </w:t>
      </w:r>
      <w:r w:rsidRPr="00094B63">
        <w:rPr>
          <w:rFonts w:ascii="Times New Roman" w:hAnsi="Times New Roman"/>
          <w:sz w:val="24"/>
          <w:szCs w:val="24"/>
        </w:rPr>
        <w:t>став 1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Закона)</w:t>
      </w:r>
    </w:p>
    <w:p w14:paraId="4FE78756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03FD918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Поменуте одредбе Устава и Закона представљају правни оквир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унутар </w:t>
      </w:r>
      <w:r w:rsidR="001D63CA" w:rsidRPr="00094B63">
        <w:rPr>
          <w:rFonts w:ascii="Times New Roman" w:hAnsi="Times New Roman"/>
          <w:sz w:val="24"/>
          <w:szCs w:val="24"/>
        </w:rPr>
        <w:t>којег</w:t>
      </w:r>
      <w:r w:rsidRPr="00094B63">
        <w:rPr>
          <w:rFonts w:ascii="Times New Roman" w:hAnsi="Times New Roman"/>
          <w:sz w:val="24"/>
          <w:szCs w:val="24"/>
        </w:rPr>
        <w:t xml:space="preserve"> локална заједница својим прописима ( статутом, пословником скупштине локалне заједнице, одлукама и др.)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регулише:</w:t>
      </w:r>
    </w:p>
    <w:p w14:paraId="2C7821F2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17BB0B8C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статус ( начин избора, састав и конституисање локаног тела за родну равноправност)</w:t>
      </w:r>
    </w:p>
    <w:p w14:paraId="7DB6B86C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надлежности ( послови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које </w:t>
      </w:r>
      <w:r w:rsidRPr="00094B63">
        <w:rPr>
          <w:rFonts w:ascii="Times New Roman" w:hAnsi="Times New Roman"/>
          <w:sz w:val="24"/>
          <w:szCs w:val="24"/>
        </w:rPr>
        <w:t>обавља локално тело за родну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равноправност)</w:t>
      </w:r>
    </w:p>
    <w:p w14:paraId="65CDFAC6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процедуре ( обим и начин на који локално тело за родну равноправност  учествује о одлучивању о пословима и надлежностима локалне</w:t>
      </w:r>
      <w:r w:rsidRPr="00094B6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заједнице)</w:t>
      </w:r>
    </w:p>
    <w:p w14:paraId="2A1A5B5E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02FEC08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lastRenderedPageBreak/>
        <w:t>Надлежности скупштинског радног тела за родну равноправност у локалној заједници, које се образује за равноправност полова профилишу у основи на два закона:</w:t>
      </w:r>
    </w:p>
    <w:p w14:paraId="597EC24D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F0E42E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Закон о локалној самоуправи који прописује компентенције и надлежности локалне заједнице и органа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који </w:t>
      </w:r>
      <w:r w:rsidRPr="00094B63">
        <w:rPr>
          <w:rFonts w:ascii="Times New Roman" w:hAnsi="Times New Roman"/>
          <w:sz w:val="24"/>
          <w:szCs w:val="24"/>
        </w:rPr>
        <w:t>се образују у локалној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заједници;</w:t>
      </w:r>
    </w:p>
    <w:p w14:paraId="2A6E9B3E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Закон о равноправности полова 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који </w:t>
      </w:r>
      <w:r w:rsidRPr="00094B63">
        <w:rPr>
          <w:rFonts w:ascii="Times New Roman" w:hAnsi="Times New Roman"/>
          <w:sz w:val="24"/>
          <w:szCs w:val="24"/>
        </w:rPr>
        <w:t>регулишу послове и прописује обавезе органа власти у области равноправности</w:t>
      </w:r>
      <w:r w:rsidRPr="00094B6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полова.</w:t>
      </w:r>
    </w:p>
    <w:p w14:paraId="70466DF7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8F591C4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Општина Пећинци има своје механизме којима предузима све мере како би се успоставио ефикасан систем заштите за борбу против насиља. Скупштина општине Пећинци је формирала </w:t>
      </w:r>
      <w:r w:rsidRPr="00094B63">
        <w:rPr>
          <w:rFonts w:ascii="Times New Roman" w:hAnsi="Times New Roman"/>
          <w:sz w:val="24"/>
          <w:szCs w:val="24"/>
          <w:lang w:val="sr-Cyrl-CS"/>
        </w:rPr>
        <w:t>К</w:t>
      </w:r>
      <w:r w:rsidRPr="00094B63">
        <w:rPr>
          <w:rFonts w:ascii="Times New Roman" w:hAnsi="Times New Roman"/>
          <w:sz w:val="24"/>
          <w:szCs w:val="24"/>
        </w:rPr>
        <w:t xml:space="preserve">омисију за равноправност полова као један сегмент наведених мера и активности и врло блиско сарађује са </w:t>
      </w:r>
      <w:r w:rsidRPr="00094B63">
        <w:rPr>
          <w:rFonts w:ascii="Times New Roman" w:hAnsi="Times New Roman"/>
          <w:sz w:val="24"/>
          <w:szCs w:val="24"/>
          <w:lang w:val="sr-Cyrl-CS"/>
        </w:rPr>
        <w:t>Ц</w:t>
      </w:r>
      <w:r w:rsidRPr="00094B63">
        <w:rPr>
          <w:rFonts w:ascii="Times New Roman" w:hAnsi="Times New Roman"/>
          <w:sz w:val="24"/>
          <w:szCs w:val="24"/>
        </w:rPr>
        <w:t>ентром за социјални рад из Пећинаца и Црвеним крстом Пећинци.</w:t>
      </w:r>
    </w:p>
    <w:p w14:paraId="5FE601EA" w14:textId="77777777" w:rsidR="00FC61E8" w:rsidRPr="00094B63" w:rsidRDefault="00FC61E8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5E45590" w14:textId="3DFE64E0" w:rsidR="00D31D24" w:rsidRPr="00094B63" w:rsidRDefault="00D31D24" w:rsidP="00D31D24">
      <w:pPr>
        <w:pStyle w:val="TableParagraph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Комисија за равноправност полова основана је на седници Скупштине општине Пећинци, одржаној </w:t>
      </w:r>
      <w:r w:rsidR="002A5A57">
        <w:rPr>
          <w:rFonts w:ascii="Times New Roman" w:hAnsi="Times New Roman"/>
          <w:sz w:val="24"/>
          <w:szCs w:val="24"/>
        </w:rPr>
        <w:t>03</w:t>
      </w:r>
      <w:r w:rsidR="007B1053" w:rsidRPr="00094B63">
        <w:rPr>
          <w:rFonts w:ascii="Times New Roman" w:hAnsi="Times New Roman"/>
          <w:sz w:val="24"/>
          <w:szCs w:val="24"/>
        </w:rPr>
        <w:t>.</w:t>
      </w:r>
      <w:r w:rsidR="002A5A57">
        <w:rPr>
          <w:rFonts w:ascii="Times New Roman" w:hAnsi="Times New Roman"/>
          <w:sz w:val="24"/>
          <w:szCs w:val="24"/>
        </w:rPr>
        <w:t>03</w:t>
      </w:r>
      <w:r w:rsidR="007B1053" w:rsidRPr="00094B63">
        <w:rPr>
          <w:rFonts w:ascii="Times New Roman" w:hAnsi="Times New Roman"/>
          <w:sz w:val="24"/>
          <w:szCs w:val="24"/>
        </w:rPr>
        <w:t>.20</w:t>
      </w:r>
      <w:r w:rsidR="002A5A57">
        <w:rPr>
          <w:rFonts w:ascii="Times New Roman" w:hAnsi="Times New Roman"/>
          <w:sz w:val="24"/>
          <w:szCs w:val="24"/>
        </w:rPr>
        <w:t>23</w:t>
      </w:r>
      <w:r w:rsidRPr="00094B63">
        <w:rPr>
          <w:rFonts w:ascii="Times New Roman" w:hAnsi="Times New Roman"/>
          <w:sz w:val="24"/>
          <w:szCs w:val="24"/>
        </w:rPr>
        <w:t xml:space="preserve">. године. Образована је као посебно радно тело Скупштине општине Пећинци. </w:t>
      </w:r>
    </w:p>
    <w:p w14:paraId="73B329D6" w14:textId="77777777" w:rsidR="00D31D24" w:rsidRPr="00094B63" w:rsidRDefault="00D31D24" w:rsidP="00D31D24">
      <w:pPr>
        <w:pStyle w:val="TableParagraph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B58DD3F" w14:textId="77777777" w:rsidR="00D31D24" w:rsidRPr="00094B63" w:rsidRDefault="00D31D24" w:rsidP="00D31D24">
      <w:pPr>
        <w:pStyle w:val="TableParagraph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Основни задаци комисије су:</w:t>
      </w:r>
    </w:p>
    <w:p w14:paraId="5B2C7FF1" w14:textId="77777777" w:rsidR="00D31D24" w:rsidRPr="00094B63" w:rsidRDefault="00D31D24" w:rsidP="00D31D24">
      <w:pPr>
        <w:pStyle w:val="TableParagraph"/>
        <w:jc w:val="both"/>
        <w:rPr>
          <w:rFonts w:ascii="Times New Roman" w:hAnsi="Times New Roman"/>
          <w:sz w:val="24"/>
          <w:szCs w:val="24"/>
        </w:rPr>
      </w:pPr>
    </w:p>
    <w:p w14:paraId="08062407" w14:textId="04106B16" w:rsidR="002A5A57" w:rsidRPr="002A5A57" w:rsidRDefault="002A5A57" w:rsidP="00D31D24">
      <w:pPr>
        <w:pStyle w:val="Table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 предлоге одлука и других општих аката које доноси Скупштина са становишта унапређивања родне равноправности.</w:t>
      </w:r>
    </w:p>
    <w:p w14:paraId="57F1EA27" w14:textId="5A5B8529" w:rsidR="002A5A57" w:rsidRPr="002A5A57" w:rsidRDefault="002A5A57" w:rsidP="00D31D24">
      <w:pPr>
        <w:pStyle w:val="Table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равноправности, посебно оних којима се остварује политика једнаких могућности на нивоу Општине.</w:t>
      </w:r>
    </w:p>
    <w:p w14:paraId="073AFC90" w14:textId="114FFEAC" w:rsidR="002A5A57" w:rsidRPr="002A5A57" w:rsidRDefault="002A5A57" w:rsidP="00D31D24">
      <w:pPr>
        <w:pStyle w:val="Table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 локалне акционе планове из области родне равноправности и примене стандарда о равномерној заступљености женама и мушкараца на местима одлучивања у јавном и политичком животу Општине.</w:t>
      </w:r>
    </w:p>
    <w:p w14:paraId="77C34E62" w14:textId="77777777" w:rsidR="002A5A57" w:rsidRDefault="002A5A57" w:rsidP="002A5A57">
      <w:pPr>
        <w:pStyle w:val="TableParagraph"/>
        <w:jc w:val="both"/>
        <w:rPr>
          <w:rFonts w:ascii="Times New Roman" w:hAnsi="Times New Roman"/>
          <w:sz w:val="24"/>
          <w:szCs w:val="24"/>
        </w:rPr>
      </w:pPr>
    </w:p>
    <w:p w14:paraId="55706CC8" w14:textId="75193F35" w:rsidR="00D31D24" w:rsidRPr="00094B63" w:rsidRDefault="00D31D24" w:rsidP="00D31D24">
      <w:pPr>
        <w:pStyle w:val="TableParagraph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И поред основних задатака комисија се бави питањима равноправности полова као што су, фокусирање на једнаке могућности запошљавања, свеобухватност и координација политике и мера заштите од родно заснованог насиља и осталим питањима значајним за рад саме комисије.</w:t>
      </w:r>
    </w:p>
    <w:p w14:paraId="550A1DC8" w14:textId="77777777" w:rsidR="00D31D24" w:rsidRPr="00094B63" w:rsidRDefault="00D31D24" w:rsidP="00D31D2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025556E" w14:textId="77777777" w:rsidR="00D31D24" w:rsidRPr="00094B63" w:rsidRDefault="00D31D24" w:rsidP="00D31D2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334B1349" w14:textId="77777777" w:rsidR="00D31D24" w:rsidRPr="00094B63" w:rsidRDefault="00D31D24" w:rsidP="00D31D24">
      <w:pPr>
        <w:pStyle w:val="NoSpacing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3" w:name="_Toc436395009"/>
      <w:r w:rsidRPr="00094B63">
        <w:rPr>
          <w:rFonts w:ascii="Times New Roman" w:hAnsi="Times New Roman"/>
          <w:b/>
          <w:sz w:val="24"/>
          <w:szCs w:val="24"/>
        </w:rPr>
        <w:t>АНАЛИЗА СТАЊА РОДНЕ РАВНОПРАВНОСТИ У ОПШТИНИ ПЕЋИНЦИ</w:t>
      </w:r>
      <w:bookmarkEnd w:id="3"/>
    </w:p>
    <w:p w14:paraId="622FA572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8EAEB0B" w14:textId="77777777" w:rsidR="00FC61E8" w:rsidRPr="00094B63" w:rsidRDefault="00FC61E8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747DCA9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Општина Пећинци лоцирана је у Доњем, равном Срему, који се у овом делу назива још и Подлужје. Општина је установљена 1960. године од периферних делова бивших срезова Рума, Стара Пазова и Земун.</w:t>
      </w:r>
    </w:p>
    <w:p w14:paraId="2AE92D2B" w14:textId="77777777" w:rsidR="00FC61E8" w:rsidRPr="00094B63" w:rsidRDefault="00FC61E8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768211" w14:textId="77777777" w:rsidR="00D31D24" w:rsidRPr="00094B63" w:rsidRDefault="00D31D24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Општину Пећинци чине 15 села: Шимановци, Деч, Ашања, Купиново, Обреж, Огар, Доњи Товарник, Суботиште, Брестач, Пећинци, Сибач, Попинци, Прхово, Сремски Михаљевци и Карловчић, а окружују је седам градских насеља – Београд, Земун, Стара Пазова, Рума, Сремска Митровица, Шабац и Обреновац. Доминантан је гравитациони утицај Београда, али поједина села у мањој или већој мери гравитирају и ка осталим градовима. </w:t>
      </w:r>
    </w:p>
    <w:p w14:paraId="3368AFE7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230EFB5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A68D4D6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B9E6AA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0D2E832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62270E1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2510961" w14:textId="77777777" w:rsidR="00FC61E8" w:rsidRPr="00094B63" w:rsidRDefault="00FC61E8" w:rsidP="00D31D24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9E1BD6F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D422E"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12922D4B" wp14:editId="0CE03FAF">
            <wp:extent cx="2105025" cy="292417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63">
        <w:rPr>
          <w:rFonts w:ascii="Times New Roman" w:hAnsi="Times New Roman"/>
          <w:sz w:val="24"/>
          <w:szCs w:val="24"/>
        </w:rPr>
        <w:t xml:space="preserve">     </w:t>
      </w:r>
    </w:p>
    <w:p w14:paraId="542D1414" w14:textId="77777777" w:rsidR="00D31D24" w:rsidRPr="00094B63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Слика 1: Локација општине Пећинци</w:t>
      </w:r>
    </w:p>
    <w:p w14:paraId="60682B6A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17566DC8" w14:textId="77777777" w:rsidR="008A3942" w:rsidRPr="00094B63" w:rsidRDefault="008A3942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9BE5730" w14:textId="77777777" w:rsidR="008A3942" w:rsidRPr="00094B63" w:rsidRDefault="00D31D24" w:rsidP="008A3942">
      <w:pPr>
        <w:pStyle w:val="Normal2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B63">
        <w:rPr>
          <w:rFonts w:ascii="Times New Roman" w:hAnsi="Times New Roman" w:cs="Times New Roman"/>
          <w:sz w:val="24"/>
          <w:szCs w:val="24"/>
        </w:rPr>
        <w:t>Локалну власт чин</w:t>
      </w:r>
      <w:r w:rsidR="008A3942" w:rsidRPr="00094B63">
        <w:rPr>
          <w:rFonts w:ascii="Times New Roman" w:hAnsi="Times New Roman" w:cs="Times New Roman"/>
          <w:sz w:val="24"/>
          <w:szCs w:val="24"/>
        </w:rPr>
        <w:t>е: Скупштина општине, Председник Општине, Општински веће, Општинска управа и Општинско правобранилаштво.</w:t>
      </w:r>
    </w:p>
    <w:p w14:paraId="4623BBDB" w14:textId="77777777" w:rsidR="008A3942" w:rsidRPr="00094B63" w:rsidRDefault="008A3942" w:rsidP="008A39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EA9E38" w14:textId="41692ABE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Општинску управу чини </w:t>
      </w:r>
      <w:r w:rsidR="00BE0AF4">
        <w:rPr>
          <w:rFonts w:ascii="Times New Roman" w:hAnsi="Times New Roman"/>
          <w:sz w:val="24"/>
          <w:szCs w:val="24"/>
          <w:lang w:val="sr-Cyrl-RS"/>
        </w:rPr>
        <w:t>пет</w:t>
      </w:r>
      <w:r w:rsidRPr="00094B63">
        <w:rPr>
          <w:rFonts w:ascii="Times New Roman" w:hAnsi="Times New Roman"/>
          <w:sz w:val="24"/>
          <w:szCs w:val="24"/>
        </w:rPr>
        <w:t xml:space="preserve"> одељења:</w:t>
      </w:r>
    </w:p>
    <w:p w14:paraId="3AC4A622" w14:textId="77777777" w:rsidR="004370FC" w:rsidRPr="00094B63" w:rsidRDefault="004370FC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5262D63" w14:textId="77777777" w:rsidR="008A3942" w:rsidRPr="00094B63" w:rsidRDefault="008A3942" w:rsidP="004370FC">
      <w:pPr>
        <w:pStyle w:val="1tekst"/>
        <w:spacing w:before="0" w:beforeAutospacing="0" w:after="0" w:afterAutospacing="0"/>
      </w:pPr>
      <w:r w:rsidRPr="00094B63">
        <w:t>- Одељење за опште и заједничке послове,</w:t>
      </w:r>
    </w:p>
    <w:p w14:paraId="44A7E9EF" w14:textId="77777777" w:rsidR="008A3942" w:rsidRPr="00094B63" w:rsidRDefault="008A3942" w:rsidP="004370FC">
      <w:pPr>
        <w:pStyle w:val="1tekst"/>
        <w:spacing w:before="0" w:beforeAutospacing="0" w:after="0" w:afterAutospacing="0"/>
      </w:pPr>
      <w:r w:rsidRPr="00094B63">
        <w:t>- Одељење за привреду, локални економски развој, заштиту животне средине и инспекцијске послове,</w:t>
      </w:r>
    </w:p>
    <w:p w14:paraId="78C64DC9" w14:textId="77777777" w:rsidR="008A3942" w:rsidRPr="00094B63" w:rsidRDefault="008A3942" w:rsidP="004370FC">
      <w:pPr>
        <w:pStyle w:val="1tekst"/>
        <w:spacing w:before="0" w:beforeAutospacing="0" w:after="0" w:afterAutospacing="0"/>
      </w:pPr>
      <w:r w:rsidRPr="00094B63">
        <w:t>- Одељење за буџет и финансије и утврђивање и наплату јавних прихода,</w:t>
      </w:r>
    </w:p>
    <w:p w14:paraId="6AA321A9" w14:textId="77777777" w:rsidR="008A3942" w:rsidRPr="00094B63" w:rsidRDefault="008A3942" w:rsidP="004370FC">
      <w:pPr>
        <w:pStyle w:val="1tekst"/>
        <w:spacing w:before="0" w:beforeAutospacing="0" w:after="0" w:afterAutospacing="0"/>
      </w:pPr>
      <w:r w:rsidRPr="00094B63">
        <w:t>- Одељење за друштвене делатности,</w:t>
      </w:r>
    </w:p>
    <w:p w14:paraId="0F4F4429" w14:textId="77777777" w:rsidR="008A3942" w:rsidRDefault="008A3942" w:rsidP="004370FC">
      <w:pPr>
        <w:pStyle w:val="1tekst"/>
        <w:spacing w:before="0" w:beforeAutospacing="0" w:after="0" w:afterAutospacing="0"/>
      </w:pPr>
      <w:r w:rsidRPr="00094B63">
        <w:t>- Одељење за урбанизам и имовинско-правне послове.</w:t>
      </w:r>
    </w:p>
    <w:p w14:paraId="1C40ED33" w14:textId="77777777" w:rsidR="00586490" w:rsidRDefault="00586490" w:rsidP="004370FC">
      <w:pPr>
        <w:pStyle w:val="1tekst"/>
        <w:spacing w:before="0" w:beforeAutospacing="0" w:after="0" w:afterAutospacing="0"/>
      </w:pPr>
    </w:p>
    <w:p w14:paraId="071A2028" w14:textId="0BDD928C" w:rsidR="00D31D24" w:rsidRPr="00094B63" w:rsidRDefault="004370FC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Општинска управа</w:t>
      </w:r>
      <w:r w:rsidR="003A23E6" w:rsidRPr="00094B63">
        <w:rPr>
          <w:rFonts w:ascii="Times New Roman" w:hAnsi="Times New Roman"/>
          <w:sz w:val="24"/>
          <w:szCs w:val="24"/>
        </w:rPr>
        <w:t xml:space="preserve"> општине Пећинци</w:t>
      </w:r>
      <w:r w:rsidRPr="00094B63">
        <w:rPr>
          <w:rFonts w:ascii="Times New Roman" w:hAnsi="Times New Roman"/>
          <w:sz w:val="24"/>
          <w:szCs w:val="24"/>
        </w:rPr>
        <w:t xml:space="preserve"> броји </w:t>
      </w:r>
      <w:r w:rsidR="00E02CA0">
        <w:rPr>
          <w:rFonts w:ascii="Times New Roman" w:hAnsi="Times New Roman"/>
          <w:sz w:val="24"/>
          <w:szCs w:val="24"/>
          <w:lang w:val="sr-Cyrl-RS"/>
        </w:rPr>
        <w:t>39</w:t>
      </w:r>
      <w:r w:rsidR="002A5A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D24" w:rsidRPr="00094B63">
        <w:rPr>
          <w:rFonts w:ascii="Times New Roman" w:hAnsi="Times New Roman"/>
          <w:sz w:val="24"/>
          <w:szCs w:val="24"/>
        </w:rPr>
        <w:t>запослених, на</w:t>
      </w:r>
      <w:r w:rsidRPr="00094B63">
        <w:rPr>
          <w:rFonts w:ascii="Times New Roman" w:hAnsi="Times New Roman"/>
          <w:sz w:val="24"/>
          <w:szCs w:val="24"/>
        </w:rPr>
        <w:t xml:space="preserve"> основу податка из </w:t>
      </w:r>
      <w:r w:rsidR="00683CB8">
        <w:rPr>
          <w:rFonts w:ascii="Times New Roman" w:hAnsi="Times New Roman"/>
          <w:sz w:val="24"/>
          <w:szCs w:val="24"/>
          <w:lang w:val="sr-Cyrl-RS"/>
        </w:rPr>
        <w:t xml:space="preserve">маја </w:t>
      </w:r>
      <w:r w:rsidR="003A23E6" w:rsidRPr="00094B63">
        <w:rPr>
          <w:rFonts w:ascii="Times New Roman" w:hAnsi="Times New Roman"/>
          <w:sz w:val="24"/>
          <w:szCs w:val="24"/>
        </w:rPr>
        <w:t>20</w:t>
      </w:r>
      <w:r w:rsidR="002A5A57">
        <w:rPr>
          <w:rFonts w:ascii="Times New Roman" w:hAnsi="Times New Roman"/>
          <w:sz w:val="24"/>
          <w:szCs w:val="24"/>
          <w:lang w:val="sr-Cyrl-RS"/>
        </w:rPr>
        <w:t>24</w:t>
      </w:r>
      <w:r w:rsidRPr="00094B63">
        <w:rPr>
          <w:rFonts w:ascii="Times New Roman" w:hAnsi="Times New Roman"/>
          <w:sz w:val="24"/>
          <w:szCs w:val="24"/>
        </w:rPr>
        <w:t>.</w:t>
      </w:r>
      <w:r w:rsidR="00D31D24" w:rsidRPr="00094B63">
        <w:rPr>
          <w:rFonts w:ascii="Times New Roman" w:hAnsi="Times New Roman"/>
          <w:sz w:val="24"/>
          <w:szCs w:val="24"/>
        </w:rPr>
        <w:t xml:space="preserve"> године.</w:t>
      </w:r>
    </w:p>
    <w:p w14:paraId="10505502" w14:textId="77777777" w:rsidR="007B1053" w:rsidRPr="00094B63" w:rsidRDefault="007B1053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D9E339" w14:textId="77777777" w:rsidR="007B1053" w:rsidRPr="00094B63" w:rsidRDefault="007B1053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D4A96F6" w14:textId="08162D99" w:rsidR="00D31D24" w:rsidRPr="00094B63" w:rsidRDefault="00D31D24" w:rsidP="00D31D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bookmarkStart w:id="4" w:name="_Toc436395010"/>
      <w:r w:rsidRPr="00094B63">
        <w:rPr>
          <w:rFonts w:ascii="Times New Roman" w:hAnsi="Times New Roman"/>
          <w:i/>
          <w:sz w:val="24"/>
          <w:szCs w:val="24"/>
        </w:rPr>
        <w:t>3.1 Социо</w:t>
      </w:r>
      <w:r w:rsidR="002A5A57">
        <w:rPr>
          <w:rFonts w:ascii="Times New Roman" w:hAnsi="Times New Roman"/>
          <w:i/>
          <w:sz w:val="24"/>
          <w:szCs w:val="24"/>
          <w:lang w:val="sr-Cyrl-RS"/>
        </w:rPr>
        <w:t xml:space="preserve"> - д</w:t>
      </w:r>
      <w:r w:rsidRPr="00094B63">
        <w:rPr>
          <w:rFonts w:ascii="Times New Roman" w:hAnsi="Times New Roman"/>
          <w:i/>
          <w:sz w:val="24"/>
          <w:szCs w:val="24"/>
        </w:rPr>
        <w:t>емографске карактеристике становништва</w:t>
      </w:r>
      <w:bookmarkEnd w:id="4"/>
    </w:p>
    <w:p w14:paraId="718E3700" w14:textId="77777777" w:rsidR="00FC61E8" w:rsidRPr="00094B63" w:rsidRDefault="00FC61E8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E100D2" w14:textId="16844F24" w:rsidR="004370FC" w:rsidRPr="00094B63" w:rsidRDefault="00D31D24" w:rsidP="004370F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Општини Пећинци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попису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3CB8">
        <w:rPr>
          <w:rFonts w:ascii="Times New Roman" w:hAnsi="Times New Roman"/>
          <w:spacing w:val="-13"/>
          <w:sz w:val="24"/>
          <w:szCs w:val="24"/>
          <w:lang w:val="sr-Cyrl-RS"/>
        </w:rPr>
        <w:t xml:space="preserve">из </w:t>
      </w:r>
      <w:r w:rsidR="004370FC" w:rsidRPr="00094B63">
        <w:rPr>
          <w:rFonts w:ascii="Times New Roman" w:hAnsi="Times New Roman"/>
          <w:sz w:val="24"/>
          <w:szCs w:val="24"/>
        </w:rPr>
        <w:t>20</w:t>
      </w:r>
      <w:r w:rsidR="00683CB8">
        <w:rPr>
          <w:rFonts w:ascii="Times New Roman" w:hAnsi="Times New Roman"/>
          <w:sz w:val="24"/>
          <w:szCs w:val="24"/>
          <w:lang w:val="sr-Cyrl-RS"/>
        </w:rPr>
        <w:t>22</w:t>
      </w:r>
      <w:r w:rsidRPr="00094B63">
        <w:rPr>
          <w:rFonts w:ascii="Times New Roman" w:hAnsi="Times New Roman"/>
          <w:sz w:val="24"/>
          <w:szCs w:val="24"/>
        </w:rPr>
        <w:t>.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3CB8">
        <w:rPr>
          <w:rFonts w:ascii="Times New Roman" w:hAnsi="Times New Roman"/>
          <w:spacing w:val="-13"/>
          <w:sz w:val="24"/>
          <w:szCs w:val="24"/>
          <w:lang w:val="sr-Cyrl-RS"/>
        </w:rPr>
        <w:t>ж</w:t>
      </w:r>
      <w:r w:rsidRPr="00094B63">
        <w:rPr>
          <w:rFonts w:ascii="Times New Roman" w:hAnsi="Times New Roman"/>
          <w:sz w:val="24"/>
          <w:szCs w:val="24"/>
        </w:rPr>
        <w:t>ив</w:t>
      </w:r>
      <w:r w:rsidR="00683CB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1</w:t>
      </w:r>
      <w:r w:rsidR="00683CB8">
        <w:rPr>
          <w:rFonts w:ascii="Times New Roman" w:hAnsi="Times New Roman"/>
          <w:sz w:val="24"/>
          <w:szCs w:val="24"/>
          <w:lang w:val="sr-Cyrl-RS"/>
        </w:rPr>
        <w:t xml:space="preserve">8.396 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становника. У етничкој струк</w:t>
      </w:r>
      <w:r w:rsidR="001D63CA" w:rsidRPr="00094B63">
        <w:rPr>
          <w:rFonts w:ascii="Times New Roman" w:hAnsi="Times New Roman"/>
          <w:sz w:val="24"/>
          <w:szCs w:val="24"/>
        </w:rPr>
        <w:t>тури доминирају Срби и Српкиње,</w:t>
      </w:r>
      <w:r w:rsidRPr="00094B63">
        <w:rPr>
          <w:rFonts w:ascii="Times New Roman" w:hAnsi="Times New Roman"/>
          <w:sz w:val="24"/>
          <w:szCs w:val="24"/>
        </w:rPr>
        <w:t xml:space="preserve"> Роми/киње, Бошњаци/киње, Словаци и Хрвати/це, док је број припадника/ца осталих етничких група занемарљиво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мали.</w:t>
      </w:r>
    </w:p>
    <w:p w14:paraId="0DE96204" w14:textId="77777777" w:rsidR="004370FC" w:rsidRPr="00094B63" w:rsidRDefault="004370FC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D61F251" w14:textId="77777777" w:rsidR="00D31D24" w:rsidRPr="00094B63" w:rsidRDefault="005D422E" w:rsidP="004370FC">
      <w:pPr>
        <w:pStyle w:val="NoSpacing"/>
        <w:ind w:firstLine="851"/>
        <w:jc w:val="both"/>
        <w:rPr>
          <w:rFonts w:ascii="Times New Roman" w:hAnsi="Times New Roman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11F7E136" wp14:editId="74FE47C3">
            <wp:extent cx="5495925" cy="3200400"/>
            <wp:effectExtent l="0" t="0" r="0" b="0"/>
            <wp:docPr id="1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99F67A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A91731F" w14:textId="77777777" w:rsidR="001A58DC" w:rsidRPr="00094B63" w:rsidRDefault="001A58DC" w:rsidP="00437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8FA4D12" w14:textId="77777777" w:rsidR="00D31D24" w:rsidRPr="00094B63" w:rsidRDefault="00D31D24" w:rsidP="00437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Графикон 1: Приказ Етничке структуре становништва</w:t>
      </w:r>
      <w:r w:rsidR="004370FC" w:rsidRPr="00094B63">
        <w:rPr>
          <w:rFonts w:ascii="Times New Roman" w:hAnsi="Times New Roman"/>
          <w:sz w:val="24"/>
          <w:szCs w:val="24"/>
        </w:rPr>
        <w:t xml:space="preserve"> у општини Пећинци</w:t>
      </w:r>
    </w:p>
    <w:p w14:paraId="456B7917" w14:textId="77777777" w:rsidR="00146E85" w:rsidRPr="00094B63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711411F" w14:textId="77777777" w:rsidR="004370FC" w:rsidRPr="00094B63" w:rsidRDefault="004370FC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BFC0CF6" w14:textId="77777777" w:rsidR="00D31D24" w:rsidRPr="00094B63" w:rsidRDefault="00D31D24" w:rsidP="00D31D24">
      <w:pPr>
        <w:pStyle w:val="NoSpacing"/>
        <w:rPr>
          <w:rFonts w:ascii="Times New Roman" w:hAnsi="Times New Roman"/>
          <w:i/>
          <w:sz w:val="24"/>
          <w:szCs w:val="24"/>
        </w:rPr>
      </w:pPr>
      <w:bookmarkStart w:id="5" w:name="_Toc436395012"/>
      <w:r w:rsidRPr="00094B63">
        <w:rPr>
          <w:rFonts w:ascii="Times New Roman" w:hAnsi="Times New Roman"/>
          <w:i/>
          <w:sz w:val="24"/>
          <w:szCs w:val="24"/>
        </w:rPr>
        <w:t>3.1.1 Становништво по</w:t>
      </w:r>
      <w:r w:rsidRPr="00094B6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i/>
          <w:sz w:val="24"/>
          <w:szCs w:val="24"/>
        </w:rPr>
        <w:t>полу</w:t>
      </w:r>
      <w:bookmarkEnd w:id="5"/>
    </w:p>
    <w:p w14:paraId="0F8A3D3F" w14:textId="77777777" w:rsidR="00146E85" w:rsidRPr="00094B63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55C4160" w14:textId="77777777" w:rsidR="00D31D24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Мушкараца има више него жена, што је карактеристика популације читаве Србије, посебно имајући у виду дуже очекивано трајање живота за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жене.</w:t>
      </w:r>
    </w:p>
    <w:p w14:paraId="258C40CB" w14:textId="77777777" w:rsidR="00933D2D" w:rsidRDefault="00933D2D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98F1EA9" w14:textId="72980BF6" w:rsidR="00933D2D" w:rsidRPr="00094B63" w:rsidRDefault="00933D2D" w:rsidP="00933D2D">
      <w:pPr>
        <w:pStyle w:val="NoSpacing"/>
        <w:ind w:firstLine="851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4E0FE303" wp14:editId="75BB2285">
            <wp:extent cx="3914775" cy="1905000"/>
            <wp:effectExtent l="0" t="0" r="0" b="0"/>
            <wp:docPr id="16903745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44CF25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6C2774" w14:textId="0AE9FE06" w:rsidR="00D31D24" w:rsidRPr="00094B63" w:rsidRDefault="00D31D24" w:rsidP="00933D2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Графикон 2: Приказ укупног броја становништва општине Пећинци по полу</w:t>
      </w:r>
      <w:r w:rsidRPr="00094B63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14:paraId="3D3278F7" w14:textId="77777777" w:rsidR="00146E85" w:rsidRPr="00094B63" w:rsidRDefault="00146E85" w:rsidP="00D31D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bookmarkStart w:id="6" w:name="_Toc436395013"/>
    </w:p>
    <w:p w14:paraId="54575DD1" w14:textId="77777777" w:rsidR="004370FC" w:rsidRPr="00094B63" w:rsidRDefault="00D31D24" w:rsidP="00D31D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094B63">
        <w:rPr>
          <w:rFonts w:ascii="Times New Roman" w:hAnsi="Times New Roman"/>
          <w:i/>
          <w:sz w:val="24"/>
          <w:szCs w:val="24"/>
        </w:rPr>
        <w:t>3.1.2 Образовна структура</w:t>
      </w:r>
      <w:bookmarkEnd w:id="6"/>
    </w:p>
    <w:p w14:paraId="36B6FCB5" w14:textId="77777777" w:rsidR="00091E44" w:rsidRPr="00094B63" w:rsidRDefault="00091E44" w:rsidP="00D31D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2509872B" w14:textId="62A9DA00" w:rsidR="00D31D24" w:rsidRPr="00A64053" w:rsidRDefault="00091E44" w:rsidP="00891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val="sr-Cyrl-RS" w:eastAsia="ja-JP"/>
        </w:rPr>
      </w:pPr>
      <w:r w:rsidRPr="00094B63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У образовној структури становништва старог 15 и више година у општини Пећинци је најбројније становништво са средњом стручном спремом, затим са основним образовањем.</w:t>
      </w:r>
      <w:r w:rsidR="00A64053">
        <w:rPr>
          <w:rFonts w:ascii="Times New Roman" w:eastAsia="MS Mincho" w:hAnsi="Times New Roman" w:cs="Times New Roman"/>
          <w:color w:val="auto"/>
          <w:sz w:val="24"/>
          <w:szCs w:val="24"/>
          <w:lang w:val="sr-Cyrl-RS" w:eastAsia="ja-JP"/>
        </w:rPr>
        <w:t xml:space="preserve"> </w:t>
      </w:r>
      <w:r w:rsidRPr="00A64053">
        <w:rPr>
          <w:rFonts w:ascii="Times New Roman" w:eastAsia="MS Mincho" w:hAnsi="Times New Roman" w:cs="Times New Roman"/>
          <w:color w:val="auto"/>
          <w:sz w:val="24"/>
          <w:szCs w:val="24"/>
          <w:lang w:val="sr-Cyrl-RS" w:eastAsia="ja-JP"/>
        </w:rPr>
        <w:lastRenderedPageBreak/>
        <w:t>Проценат неписмености сличан је у суседним општинама, на нивоу региона и на републичком нивоу.</w:t>
      </w:r>
    </w:p>
    <w:p w14:paraId="6F39E75F" w14:textId="77777777" w:rsidR="00A64053" w:rsidRDefault="00D31D24" w:rsidP="0089141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4053">
        <w:rPr>
          <w:rFonts w:ascii="Times New Roman" w:hAnsi="Times New Roman"/>
          <w:sz w:val="24"/>
          <w:szCs w:val="24"/>
          <w:lang w:val="sr-Cyrl-RS"/>
        </w:rPr>
        <w:t>Образовна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структура</w:t>
      </w:r>
      <w:r w:rsidRPr="00A64053">
        <w:rPr>
          <w:rFonts w:ascii="Times New Roman" w:hAnsi="Times New Roman"/>
          <w:spacing w:val="-9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жена</w:t>
      </w:r>
      <w:r w:rsidRPr="00A64053">
        <w:rPr>
          <w:rFonts w:ascii="Times New Roman" w:hAnsi="Times New Roman"/>
          <w:spacing w:val="-9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је</w:t>
      </w:r>
      <w:r w:rsidRPr="00A64053">
        <w:rPr>
          <w:rFonts w:ascii="Times New Roman" w:hAnsi="Times New Roman"/>
          <w:spacing w:val="-8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неповољнија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у</w:t>
      </w:r>
      <w:r w:rsidRPr="00A64053">
        <w:rPr>
          <w:rFonts w:ascii="Times New Roman" w:hAnsi="Times New Roman"/>
          <w:spacing w:val="-12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односу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на</w:t>
      </w:r>
      <w:r w:rsidRPr="00A64053">
        <w:rPr>
          <w:rFonts w:ascii="Times New Roman" w:hAnsi="Times New Roman"/>
          <w:spacing w:val="-12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образовну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структуру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мушкараца,</w:t>
      </w:r>
      <w:r w:rsidRPr="00A64053">
        <w:rPr>
          <w:rFonts w:ascii="Times New Roman" w:hAnsi="Times New Roman"/>
          <w:spacing w:val="-9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посебно</w:t>
      </w:r>
      <w:r w:rsidRPr="00A64053">
        <w:rPr>
          <w:rFonts w:ascii="Times New Roman" w:hAnsi="Times New Roman"/>
          <w:spacing w:val="-10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када је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у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питању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становништво</w:t>
      </w:r>
      <w:r w:rsidRPr="00A64053">
        <w:rPr>
          <w:rFonts w:ascii="Times New Roman" w:hAnsi="Times New Roman"/>
          <w:spacing w:val="-4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094B63">
        <w:rPr>
          <w:rFonts w:ascii="Times New Roman" w:hAnsi="Times New Roman"/>
          <w:sz w:val="24"/>
          <w:szCs w:val="24"/>
        </w:rPr>
        <w:t>o</w:t>
      </w:r>
      <w:r w:rsidRPr="00A64053">
        <w:rPr>
          <w:rFonts w:ascii="Times New Roman" w:hAnsi="Times New Roman"/>
          <w:sz w:val="24"/>
          <w:szCs w:val="24"/>
          <w:lang w:val="sr-Cyrl-RS"/>
        </w:rPr>
        <w:t xml:space="preserve">сновним </w:t>
      </w:r>
      <w:r w:rsidR="00A64053">
        <w:rPr>
          <w:rFonts w:ascii="Times New Roman" w:hAnsi="Times New Roman"/>
          <w:sz w:val="24"/>
          <w:szCs w:val="24"/>
          <w:lang w:val="sr-Cyrl-RS"/>
        </w:rPr>
        <w:t xml:space="preserve">и средњим </w:t>
      </w:r>
      <w:r w:rsidRPr="00A64053">
        <w:rPr>
          <w:rFonts w:ascii="Times New Roman" w:hAnsi="Times New Roman"/>
          <w:sz w:val="24"/>
          <w:szCs w:val="24"/>
          <w:lang w:val="sr-Cyrl-RS"/>
        </w:rPr>
        <w:t>образовањем,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што</w:t>
      </w:r>
      <w:r w:rsidRPr="00A64053">
        <w:rPr>
          <w:rFonts w:ascii="Times New Roman" w:hAnsi="Times New Roman"/>
          <w:spacing w:val="-4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се</w:t>
      </w:r>
      <w:r w:rsidRPr="00A64053">
        <w:rPr>
          <w:rFonts w:ascii="Times New Roman" w:hAnsi="Times New Roman"/>
          <w:spacing w:val="-7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одражава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и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у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већем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броју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неписмених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 xml:space="preserve">жена него мушкараца. Смањење разлике у образовању жена и мушкараца изражено је у образовању </w:t>
      </w:r>
      <w:r w:rsidRPr="00094B63">
        <w:rPr>
          <w:rFonts w:ascii="Times New Roman" w:hAnsi="Times New Roman"/>
          <w:sz w:val="24"/>
          <w:szCs w:val="24"/>
        </w:rPr>
        <w:t>VI</w:t>
      </w:r>
      <w:r w:rsidR="00A64053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64053" w:rsidRPr="00094B63">
        <w:rPr>
          <w:rFonts w:ascii="Times New Roman" w:hAnsi="Times New Roman"/>
          <w:sz w:val="24"/>
          <w:szCs w:val="24"/>
        </w:rPr>
        <w:t>VII</w:t>
      </w:r>
      <w:r w:rsidR="00A640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 xml:space="preserve">степена, </w:t>
      </w:r>
      <w:r w:rsidR="00A64053">
        <w:rPr>
          <w:rFonts w:ascii="Times New Roman" w:hAnsi="Times New Roman"/>
          <w:sz w:val="24"/>
          <w:szCs w:val="24"/>
          <w:lang w:val="sr-Cyrl-RS"/>
        </w:rPr>
        <w:t>где су жене у повољнијем положају.</w:t>
      </w:r>
    </w:p>
    <w:p w14:paraId="221E58EC" w14:textId="77777777" w:rsidR="00D31D24" w:rsidRPr="00A64053" w:rsidRDefault="00D31D24" w:rsidP="0089141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4053">
        <w:rPr>
          <w:rFonts w:ascii="Times New Roman" w:hAnsi="Times New Roman"/>
          <w:sz w:val="24"/>
          <w:szCs w:val="24"/>
          <w:lang w:val="sr-Cyrl-RS"/>
        </w:rPr>
        <w:t>Можемо претпоставити да на овакве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податке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утиче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и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старост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становништва,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јер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је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нижа</w:t>
      </w:r>
      <w:r w:rsidRPr="00A64053">
        <w:rPr>
          <w:rFonts w:ascii="Times New Roman" w:hAnsi="Times New Roman"/>
          <w:spacing w:val="-7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стопа</w:t>
      </w:r>
      <w:r w:rsidRPr="00A64053">
        <w:rPr>
          <w:rFonts w:ascii="Times New Roman" w:hAnsi="Times New Roman"/>
          <w:spacing w:val="-8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образовања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и</w:t>
      </w:r>
      <w:r w:rsidRPr="00A64053">
        <w:rPr>
          <w:rFonts w:ascii="Times New Roman" w:hAnsi="Times New Roman"/>
          <w:spacing w:val="-6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неписменост</w:t>
      </w:r>
      <w:r w:rsidRPr="00A64053">
        <w:rPr>
          <w:rFonts w:ascii="Times New Roman" w:hAnsi="Times New Roman"/>
          <w:spacing w:val="-5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>присутнија</w:t>
      </w:r>
      <w:r w:rsidRPr="00A64053">
        <w:rPr>
          <w:rFonts w:ascii="Times New Roman" w:hAnsi="Times New Roman"/>
          <w:spacing w:val="-8"/>
          <w:sz w:val="24"/>
          <w:szCs w:val="24"/>
          <w:lang w:val="sr-Cyrl-RS"/>
        </w:rPr>
        <w:t xml:space="preserve"> </w:t>
      </w:r>
      <w:r w:rsidRPr="00A64053">
        <w:rPr>
          <w:rFonts w:ascii="Times New Roman" w:hAnsi="Times New Roman"/>
          <w:sz w:val="24"/>
          <w:szCs w:val="24"/>
          <w:lang w:val="sr-Cyrl-RS"/>
        </w:rPr>
        <w:t xml:space="preserve">код старијих жена. </w:t>
      </w:r>
    </w:p>
    <w:p w14:paraId="01462BFB" w14:textId="77777777" w:rsidR="005D422E" w:rsidRPr="00A64053" w:rsidRDefault="005D422E" w:rsidP="0089141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11F247" w14:textId="77777777" w:rsidR="00891415" w:rsidRPr="00A64053" w:rsidRDefault="00891415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88938A" w14:textId="77777777" w:rsidR="00091E44" w:rsidRPr="00094B63" w:rsidRDefault="00630D97" w:rsidP="005D42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2E60CB8E" wp14:editId="06CF8788">
            <wp:extent cx="5464810" cy="4610100"/>
            <wp:effectExtent l="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91035B" w14:textId="77777777" w:rsidR="00091E44" w:rsidRPr="00094B63" w:rsidRDefault="00091E4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0A585A3" w14:textId="77777777" w:rsidR="00D31D24" w:rsidRPr="00094B63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Графикон 3: Образовна стру</w:t>
      </w:r>
      <w:r w:rsidR="001A58DC" w:rsidRPr="00094B63">
        <w:rPr>
          <w:rFonts w:ascii="Times New Roman" w:hAnsi="Times New Roman"/>
          <w:sz w:val="24"/>
          <w:szCs w:val="24"/>
        </w:rPr>
        <w:t xml:space="preserve">ктура становништва у општини Пећинци </w:t>
      </w:r>
      <w:r w:rsidRPr="00094B63">
        <w:rPr>
          <w:rFonts w:ascii="Times New Roman" w:hAnsi="Times New Roman"/>
          <w:sz w:val="24"/>
          <w:szCs w:val="24"/>
        </w:rPr>
        <w:t>- жене</w:t>
      </w:r>
      <w:r w:rsidR="00891415" w:rsidRPr="00094B63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14:paraId="1904A59E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62526B59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0EED2414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3A8DD893" w14:textId="77777777" w:rsidR="009618B5" w:rsidRPr="00094B63" w:rsidRDefault="009618B5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8FA6D4A" wp14:editId="51F19182">
            <wp:extent cx="5486400" cy="5191125"/>
            <wp:effectExtent l="19050" t="0" r="1905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BA59EA" w14:textId="77777777" w:rsidR="009618B5" w:rsidRPr="00094B63" w:rsidRDefault="009618B5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5C31DA6" w14:textId="77777777" w:rsidR="00D31D24" w:rsidRPr="00094B63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Графикон 4: Образовна структура становништва </w:t>
      </w:r>
      <w:r w:rsidR="009618B5" w:rsidRPr="00094B63">
        <w:rPr>
          <w:rFonts w:ascii="Times New Roman" w:hAnsi="Times New Roman"/>
          <w:sz w:val="24"/>
          <w:szCs w:val="24"/>
        </w:rPr>
        <w:t xml:space="preserve">у општини Пећинци </w:t>
      </w:r>
      <w:r w:rsidRPr="00094B63">
        <w:rPr>
          <w:rFonts w:ascii="Times New Roman" w:hAnsi="Times New Roman"/>
          <w:sz w:val="24"/>
          <w:szCs w:val="24"/>
        </w:rPr>
        <w:t>- мушкарци</w:t>
      </w:r>
      <w:r w:rsidR="009618B5" w:rsidRPr="00094B63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14:paraId="29551B95" w14:textId="77777777" w:rsidR="00146E85" w:rsidRPr="00094B63" w:rsidRDefault="00146E85" w:rsidP="00D31D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bookmarkStart w:id="7" w:name="_Toc436395014"/>
    </w:p>
    <w:p w14:paraId="48A150A6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bCs/>
          <w:i/>
          <w:sz w:val="24"/>
          <w:szCs w:val="24"/>
        </w:rPr>
      </w:pPr>
      <w:r w:rsidRPr="00094B63">
        <w:rPr>
          <w:rFonts w:ascii="Times New Roman" w:hAnsi="Times New Roman"/>
          <w:i/>
          <w:sz w:val="24"/>
          <w:szCs w:val="24"/>
        </w:rPr>
        <w:t>3.1.3. Економски</w:t>
      </w:r>
      <w:r w:rsidRPr="00094B6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i/>
          <w:sz w:val="24"/>
          <w:szCs w:val="24"/>
        </w:rPr>
        <w:t>положај</w:t>
      </w:r>
      <w:bookmarkEnd w:id="7"/>
    </w:p>
    <w:p w14:paraId="6F9FD169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61319291" w14:textId="77777777" w:rsidR="00146E85" w:rsidRPr="00094B63" w:rsidRDefault="00D15A20" w:rsidP="00D43FBF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Стопа запослености жена на територији општине Пећинци је мања у односу на стопу заослености мушкараца, као </w:t>
      </w:r>
      <w:r w:rsidR="00D31D24" w:rsidRPr="00094B63">
        <w:rPr>
          <w:rFonts w:ascii="Times New Roman" w:hAnsi="Times New Roman"/>
          <w:sz w:val="24"/>
          <w:szCs w:val="24"/>
        </w:rPr>
        <w:t>и на територији читаве</w:t>
      </w:r>
      <w:r w:rsidR="00D31D24"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31D24" w:rsidRPr="00094B63">
        <w:rPr>
          <w:rFonts w:ascii="Times New Roman" w:hAnsi="Times New Roman"/>
          <w:sz w:val="24"/>
          <w:szCs w:val="24"/>
        </w:rPr>
        <w:t>Србије.</w:t>
      </w:r>
    </w:p>
    <w:p w14:paraId="45D0B465" w14:textId="77777777" w:rsidR="00146E85" w:rsidRPr="00094B63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2A559DC" w14:textId="77777777" w:rsidR="00D31D24" w:rsidRPr="00094B63" w:rsidRDefault="00D15A20" w:rsidP="00D15A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15DAAA1E" wp14:editId="2FEB3F9D">
            <wp:extent cx="5486400" cy="3200400"/>
            <wp:effectExtent l="19050" t="0" r="19050" b="0"/>
            <wp:docPr id="1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753E96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48EEEF76" w14:textId="62F49FCA" w:rsidR="00D31D24" w:rsidRPr="00094B63" w:rsidRDefault="00D31D24" w:rsidP="00D31D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Графикон 5: Стопа запослености жена и мушкараца у општини Пећинци</w:t>
      </w:r>
      <w:r w:rsidRPr="00094B63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14:paraId="11655C16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88A5FC7" w14:textId="77777777" w:rsidR="00D31D24" w:rsidRPr="00094B63" w:rsidRDefault="00D43FBF" w:rsidP="00D43FB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6F89EF6B" wp14:editId="17ADDE10">
            <wp:extent cx="5486400" cy="3200400"/>
            <wp:effectExtent l="19050" t="0" r="19050" b="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894070" w14:textId="77777777" w:rsidR="00D31D24" w:rsidRPr="00094B63" w:rsidRDefault="00D31D24" w:rsidP="00D43FB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Графикон 6: Стопа незапослености жена и мушкараца у општини Пећинци</w:t>
      </w:r>
      <w:r w:rsidRPr="00094B63"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14:paraId="7F79FF4C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643F522" w14:textId="77777777" w:rsidR="00146E85" w:rsidRPr="00094B63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81FC9D4" w14:textId="77777777" w:rsidR="00146E85" w:rsidRPr="00094B63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68EB7DC" w14:textId="042CD219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1E34DB50" w14:textId="77777777" w:rsidR="00146E85" w:rsidRDefault="00146E8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3E4F6AF1" w14:textId="77777777" w:rsidR="005711B5" w:rsidRDefault="005711B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1D5DDE6" w14:textId="77777777" w:rsidR="005711B5" w:rsidRPr="00094B63" w:rsidRDefault="005711B5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CCE41B5" w14:textId="77777777" w:rsidR="00D31D24" w:rsidRPr="00094B63" w:rsidRDefault="00D31D24" w:rsidP="00D31D24">
      <w:pPr>
        <w:pStyle w:val="NoSpacing"/>
        <w:jc w:val="both"/>
        <w:rPr>
          <w:rFonts w:ascii="Times New Roman" w:eastAsia="Cambria" w:hAnsi="Times New Roman"/>
          <w:i/>
          <w:sz w:val="24"/>
          <w:szCs w:val="24"/>
        </w:rPr>
      </w:pPr>
      <w:bookmarkStart w:id="8" w:name="_Toc436395015"/>
      <w:r w:rsidRPr="00094B63">
        <w:rPr>
          <w:rFonts w:ascii="Times New Roman" w:hAnsi="Times New Roman"/>
          <w:i/>
          <w:sz w:val="24"/>
          <w:szCs w:val="24"/>
        </w:rPr>
        <w:lastRenderedPageBreak/>
        <w:t>3.1.4. Одлучивање</w:t>
      </w:r>
      <w:bookmarkEnd w:id="8"/>
    </w:p>
    <w:p w14:paraId="3FBBBF0E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209D5122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Учешће жена у одлучивању један је од важних показатеља равноправности, али и област јавног живота којој међународни и домаћи документи и препоруке придају велики значај. Имајући у виду домаће законодавство,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свим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местима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одлучивања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треба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буде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најмање 30 % мање заступљеног пола, што су по досадашњим подацима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жене.</w:t>
      </w:r>
    </w:p>
    <w:p w14:paraId="4E3E3F0C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Високо место које Србија заузима према заступљености жена у Скупштини показује да напредујемо када је реч о примени родне равноправности.</w:t>
      </w:r>
    </w:p>
    <w:p w14:paraId="450583F4" w14:textId="77777777" w:rsidR="00D31D24" w:rsidRPr="00094B63" w:rsidRDefault="00D31D24" w:rsidP="00812F5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Према подацима Интерпарламентарне уније, </w:t>
      </w:r>
      <w:r w:rsidR="00812F55" w:rsidRPr="00094B63">
        <w:rPr>
          <w:rFonts w:ascii="Times New Roman" w:hAnsi="Times New Roman"/>
          <w:sz w:val="24"/>
          <w:szCs w:val="24"/>
        </w:rPr>
        <w:t xml:space="preserve">из месеца септембра 2019. године, </w:t>
      </w:r>
      <w:hyperlink r:id="rId18" w:history="1">
        <w:r w:rsidRPr="00094B63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Србија</w:t>
        </w:r>
      </w:hyperlink>
      <w:r w:rsidRPr="00094B6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094B63">
        <w:rPr>
          <w:rStyle w:val="Strong"/>
          <w:rFonts w:ascii="Times New Roman" w:hAnsi="Times New Roman"/>
          <w:b w:val="0"/>
          <w:sz w:val="24"/>
          <w:szCs w:val="24"/>
        </w:rPr>
        <w:t>је на висок</w:t>
      </w:r>
      <w:r w:rsidR="00FF7845" w:rsidRPr="00094B63">
        <w:rPr>
          <w:rStyle w:val="Strong"/>
          <w:rFonts w:ascii="Times New Roman" w:hAnsi="Times New Roman"/>
          <w:b w:val="0"/>
          <w:sz w:val="24"/>
          <w:szCs w:val="24"/>
        </w:rPr>
        <w:t>ом 27</w:t>
      </w:r>
      <w:r w:rsidRPr="00094B63">
        <w:rPr>
          <w:rStyle w:val="Strong"/>
          <w:rFonts w:ascii="Times New Roman" w:hAnsi="Times New Roman"/>
          <w:b w:val="0"/>
          <w:sz w:val="24"/>
          <w:szCs w:val="24"/>
        </w:rPr>
        <w:t xml:space="preserve">. месту у свету према заступљености жена у </w:t>
      </w:r>
      <w:hyperlink r:id="rId19" w:history="1">
        <w:r w:rsidRPr="00094B63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Парламенту</w:t>
        </w:r>
      </w:hyperlink>
      <w:r w:rsidR="00812F55" w:rsidRPr="00094B63">
        <w:rPr>
          <w:rFonts w:ascii="Times New Roman" w:hAnsi="Times New Roman"/>
          <w:sz w:val="24"/>
          <w:szCs w:val="24"/>
        </w:rPr>
        <w:t>, с</w:t>
      </w:r>
      <w:r w:rsidR="00CE528D" w:rsidRPr="00094B63">
        <w:rPr>
          <w:rFonts w:ascii="Times New Roman" w:hAnsi="Times New Roman"/>
          <w:sz w:val="24"/>
          <w:szCs w:val="24"/>
        </w:rPr>
        <w:t>а 37,65</w:t>
      </w:r>
      <w:r w:rsidRPr="00094B63">
        <w:rPr>
          <w:rFonts w:ascii="Times New Roman" w:hAnsi="Times New Roman"/>
          <w:sz w:val="24"/>
          <w:szCs w:val="24"/>
        </w:rPr>
        <w:t xml:space="preserve">% жена у </w:t>
      </w:r>
      <w:hyperlink r:id="rId20" w:history="1">
        <w:r w:rsidR="00CE528D" w:rsidRPr="00094B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Народној скупш</w:t>
        </w:r>
        <w:r w:rsidRPr="00094B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тини Републике Србије</w:t>
        </w:r>
      </w:hyperlink>
      <w:r w:rsidR="00CE528D" w:rsidRPr="00094B63">
        <w:rPr>
          <w:rFonts w:ascii="Times New Roman" w:hAnsi="Times New Roman"/>
          <w:sz w:val="24"/>
          <w:szCs w:val="24"/>
        </w:rPr>
        <w:t>.</w:t>
      </w:r>
      <w:r w:rsidRPr="00094B63">
        <w:rPr>
          <w:rFonts w:ascii="Times New Roman" w:hAnsi="Times New Roman"/>
          <w:sz w:val="24"/>
          <w:szCs w:val="24"/>
        </w:rPr>
        <w:t xml:space="preserve"> Србија је испред </w:t>
      </w:r>
      <w:r w:rsidR="00CE528D" w:rsidRPr="00094B63">
        <w:rPr>
          <w:rFonts w:ascii="Times New Roman" w:hAnsi="Times New Roman"/>
          <w:sz w:val="24"/>
          <w:szCs w:val="24"/>
        </w:rPr>
        <w:t>Италије,</w:t>
      </w:r>
      <w:r w:rsidR="00812F55" w:rsidRPr="00094B63">
        <w:rPr>
          <w:rFonts w:ascii="Times New Roman" w:hAnsi="Times New Roman"/>
          <w:sz w:val="24"/>
          <w:szCs w:val="24"/>
        </w:rPr>
        <w:t xml:space="preserve"> која се налази на 32 месту,</w:t>
      </w:r>
      <w:r w:rsidR="00CE528D" w:rsidRPr="00094B63">
        <w:rPr>
          <w:rFonts w:ascii="Times New Roman" w:hAnsi="Times New Roman"/>
          <w:sz w:val="24"/>
          <w:szCs w:val="24"/>
        </w:rPr>
        <w:t xml:space="preserve"> у чијем парламенту је заступљено 35,71% жена, као и испред Немачке </w:t>
      </w:r>
      <w:r w:rsidR="00812F55" w:rsidRPr="00094B63">
        <w:rPr>
          <w:rFonts w:ascii="Times New Roman" w:hAnsi="Times New Roman"/>
          <w:sz w:val="24"/>
          <w:szCs w:val="24"/>
        </w:rPr>
        <w:t xml:space="preserve">која је рангирана на 46 месту, </w:t>
      </w:r>
      <w:r w:rsidR="00CE528D" w:rsidRPr="00094B63">
        <w:rPr>
          <w:rFonts w:ascii="Times New Roman" w:hAnsi="Times New Roman"/>
          <w:sz w:val="24"/>
          <w:szCs w:val="24"/>
        </w:rPr>
        <w:t>са 30,89% жена</w:t>
      </w:r>
      <w:r w:rsidR="00812F55" w:rsidRPr="00094B63">
        <w:rPr>
          <w:rFonts w:ascii="Times New Roman" w:hAnsi="Times New Roman"/>
          <w:sz w:val="24"/>
          <w:szCs w:val="24"/>
        </w:rPr>
        <w:t xml:space="preserve"> и</w:t>
      </w:r>
      <w:r w:rsidRPr="00094B63">
        <w:rPr>
          <w:rFonts w:ascii="Times New Roman" w:hAnsi="Times New Roman"/>
          <w:sz w:val="24"/>
          <w:szCs w:val="24"/>
        </w:rPr>
        <w:t xml:space="preserve"> Русије</w:t>
      </w:r>
      <w:r w:rsidR="00812F55" w:rsidRPr="00094B63">
        <w:rPr>
          <w:rFonts w:ascii="Times New Roman" w:hAnsi="Times New Roman"/>
          <w:sz w:val="24"/>
          <w:szCs w:val="24"/>
        </w:rPr>
        <w:t>, у којој тај проценат износи 15,78% и иста се налази на 132 месту ранг листе.</w:t>
      </w:r>
      <w:r w:rsidR="00812F55" w:rsidRPr="00094B63"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14:paraId="7FA40440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Уз Македонију, Србија се налази и на челу региона, испред </w:t>
      </w:r>
      <w:r w:rsidR="00812F55" w:rsidRPr="00094B63">
        <w:rPr>
          <w:rFonts w:ascii="Times New Roman" w:hAnsi="Times New Roman"/>
          <w:sz w:val="24"/>
          <w:szCs w:val="24"/>
        </w:rPr>
        <w:t>Црне Горе,</w:t>
      </w:r>
      <w:r w:rsidRPr="00094B63">
        <w:rPr>
          <w:rFonts w:ascii="Times New Roman" w:hAnsi="Times New Roman"/>
          <w:sz w:val="24"/>
          <w:szCs w:val="24"/>
        </w:rPr>
        <w:t xml:space="preserve"> Босне и Херцеговине</w:t>
      </w:r>
      <w:r w:rsidR="00812F55" w:rsidRPr="00094B63">
        <w:rPr>
          <w:rFonts w:ascii="Times New Roman" w:hAnsi="Times New Roman"/>
          <w:sz w:val="24"/>
          <w:szCs w:val="24"/>
        </w:rPr>
        <w:t xml:space="preserve"> и Хрватске</w:t>
      </w:r>
      <w:r w:rsidRPr="00094B63">
        <w:rPr>
          <w:rFonts w:ascii="Times New Roman" w:hAnsi="Times New Roman"/>
          <w:sz w:val="24"/>
          <w:szCs w:val="24"/>
        </w:rPr>
        <w:t xml:space="preserve"> (</w:t>
      </w:r>
      <w:r w:rsidR="00812F55" w:rsidRPr="00094B63">
        <w:rPr>
          <w:rFonts w:ascii="Times New Roman" w:hAnsi="Times New Roman"/>
          <w:sz w:val="24"/>
          <w:szCs w:val="24"/>
        </w:rPr>
        <w:t xml:space="preserve">23,46%, 21,43%, 20,53%), </w:t>
      </w:r>
      <w:r w:rsidRPr="00094B63">
        <w:rPr>
          <w:rFonts w:ascii="Times New Roman" w:hAnsi="Times New Roman"/>
          <w:sz w:val="24"/>
          <w:szCs w:val="24"/>
        </w:rPr>
        <w:t xml:space="preserve">као и Словеније у којој жене чине </w:t>
      </w:r>
      <w:r w:rsidR="00812F55" w:rsidRPr="00094B63">
        <w:rPr>
          <w:rFonts w:ascii="Times New Roman" w:hAnsi="Times New Roman"/>
          <w:sz w:val="24"/>
          <w:szCs w:val="24"/>
        </w:rPr>
        <w:t>24,44</w:t>
      </w:r>
      <w:r w:rsidRPr="00094B63">
        <w:rPr>
          <w:rFonts w:ascii="Times New Roman" w:hAnsi="Times New Roman"/>
          <w:sz w:val="24"/>
          <w:szCs w:val="24"/>
        </w:rPr>
        <w:t>% парламента.</w:t>
      </w:r>
    </w:p>
    <w:p w14:paraId="5243F892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Високо место које Србија заузима, према заступљености жена у </w:t>
      </w:r>
      <w:hyperlink r:id="rId21" w:history="1">
        <w:r w:rsidRPr="00094B63">
          <w:rPr>
            <w:rStyle w:val="Hyperlink"/>
            <w:rFonts w:ascii="Times New Roman" w:hAnsi="Times New Roman"/>
            <w:color w:val="auto"/>
            <w:sz w:val="24"/>
            <w:szCs w:val="24"/>
          </w:rPr>
          <w:t>Скупштини</w:t>
        </w:r>
      </w:hyperlink>
      <w:r w:rsidRPr="00094B63">
        <w:rPr>
          <w:rFonts w:ascii="Times New Roman" w:hAnsi="Times New Roman"/>
          <w:sz w:val="24"/>
          <w:szCs w:val="24"/>
        </w:rPr>
        <w:t xml:space="preserve">, показује да напредујемо када је реч о примени родне равноправности. Унапређење улога жена у политици и економији је веома важно, јер жене пружају велики допринос свим областима друштвеног живота. Зато је родна равноправност један од основних услова за напредак друштва. </w:t>
      </w:r>
    </w:p>
    <w:p w14:paraId="14A3D37B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 општини Пећинци је утврђена релативно равномерна заступљеност мушкараца и жена у одлучивању.</w:t>
      </w:r>
    </w:p>
    <w:p w14:paraId="6BF4D260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У Следећим графиконима приказаће се заступљеност мушкараца и жена у </w:t>
      </w:r>
      <w:r w:rsidR="00ED2D51" w:rsidRPr="00094B63">
        <w:rPr>
          <w:rFonts w:ascii="Times New Roman" w:hAnsi="Times New Roman"/>
          <w:sz w:val="24"/>
          <w:szCs w:val="24"/>
        </w:rPr>
        <w:t xml:space="preserve">Скупштини општине, Општинском Већу, </w:t>
      </w:r>
      <w:r w:rsidRPr="00094B63">
        <w:rPr>
          <w:rFonts w:ascii="Times New Roman" w:hAnsi="Times New Roman"/>
          <w:sz w:val="24"/>
          <w:szCs w:val="24"/>
        </w:rPr>
        <w:t>руководећим кадровима у општин</w:t>
      </w:r>
      <w:r w:rsidR="00C7381C" w:rsidRPr="00094B63">
        <w:rPr>
          <w:rFonts w:ascii="Times New Roman" w:hAnsi="Times New Roman"/>
          <w:sz w:val="24"/>
          <w:szCs w:val="24"/>
        </w:rPr>
        <w:t>с</w:t>
      </w:r>
      <w:r w:rsidRPr="00094B63">
        <w:rPr>
          <w:rFonts w:ascii="Times New Roman" w:hAnsi="Times New Roman"/>
          <w:sz w:val="24"/>
          <w:szCs w:val="24"/>
        </w:rPr>
        <w:t>кој Управи и по запосленима у локалној Општинској Управи Пећинци.</w:t>
      </w:r>
    </w:p>
    <w:p w14:paraId="2A378BA9" w14:textId="77777777" w:rsidR="00215F39" w:rsidRPr="00094B63" w:rsidRDefault="00215F39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FF5A3B1" w14:textId="77777777" w:rsidR="00215F39" w:rsidRPr="00094B63" w:rsidRDefault="00215F39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959A35" w14:textId="77777777" w:rsidR="00D31D24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7CA9EB2D" wp14:editId="3115750F">
            <wp:simplePos x="0" y="0"/>
            <wp:positionH relativeFrom="column">
              <wp:posOffset>-10795</wp:posOffset>
            </wp:positionH>
            <wp:positionV relativeFrom="paragraph">
              <wp:posOffset>29210</wp:posOffset>
            </wp:positionV>
            <wp:extent cx="2857500" cy="1990725"/>
            <wp:effectExtent l="19050" t="0" r="19050" b="0"/>
            <wp:wrapNone/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094B63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 wp14:anchorId="09B50D2D" wp14:editId="03914F2C">
            <wp:simplePos x="0" y="0"/>
            <wp:positionH relativeFrom="column">
              <wp:posOffset>3132455</wp:posOffset>
            </wp:positionH>
            <wp:positionV relativeFrom="paragraph">
              <wp:posOffset>10160</wp:posOffset>
            </wp:positionV>
            <wp:extent cx="2838450" cy="2009775"/>
            <wp:effectExtent l="19050" t="0" r="19050" b="0"/>
            <wp:wrapTight wrapText="bothSides">
              <wp:wrapPolygon edited="0">
                <wp:start x="-145" y="0"/>
                <wp:lineTo x="-145" y="21498"/>
                <wp:lineTo x="21745" y="21498"/>
                <wp:lineTo x="21745" y="0"/>
                <wp:lineTo x="-145" y="0"/>
              </wp:wrapPolygon>
            </wp:wrapTight>
            <wp:docPr id="1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6F49EC72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   </w:t>
      </w:r>
    </w:p>
    <w:p w14:paraId="0200C1BC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215078F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2BCFF6FC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442D9AB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73A550D5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281AE1CF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2A55815E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2D50AB59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ACA31A7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09DF8F9D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6095397F" w14:textId="77777777" w:rsidR="00ED2D51" w:rsidRPr="00094B63" w:rsidRDefault="00ED2D51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7CBB792" w14:textId="4FE45B18" w:rsidR="00ED2D51" w:rsidRPr="00094B63" w:rsidRDefault="00DE174D" w:rsidP="00D31D24">
      <w:pPr>
        <w:pStyle w:val="NoSpacing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2522B086" wp14:editId="068798A4">
            <wp:simplePos x="0" y="0"/>
            <wp:positionH relativeFrom="column">
              <wp:posOffset>-10795</wp:posOffset>
            </wp:positionH>
            <wp:positionV relativeFrom="paragraph">
              <wp:posOffset>141605</wp:posOffset>
            </wp:positionV>
            <wp:extent cx="2857500" cy="1895475"/>
            <wp:effectExtent l="19050" t="0" r="19050" b="0"/>
            <wp:wrapTight wrapText="bothSides">
              <wp:wrapPolygon edited="0">
                <wp:start x="-144" y="0"/>
                <wp:lineTo x="-144" y="21491"/>
                <wp:lineTo x="21744" y="21491"/>
                <wp:lineTo x="21744" y="0"/>
                <wp:lineTo x="-144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14:paraId="06B5EA82" w14:textId="77777777" w:rsidR="00D31D24" w:rsidRPr="00094B63" w:rsidRDefault="00D31D24" w:rsidP="00D31D24">
      <w:pPr>
        <w:pStyle w:val="NoSpacing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9" w:name="_Toc436395016"/>
      <w:r w:rsidRPr="00094B63">
        <w:rPr>
          <w:rFonts w:ascii="Times New Roman" w:hAnsi="Times New Roman"/>
          <w:b/>
          <w:sz w:val="24"/>
          <w:szCs w:val="24"/>
        </w:rPr>
        <w:t>ЦИЉЕВИ ЛОКАЛНОГ АКЦИОНОГ ПЛАНА</w:t>
      </w:r>
      <w:bookmarkEnd w:id="9"/>
    </w:p>
    <w:p w14:paraId="0BF23FEB" w14:textId="77777777" w:rsidR="00D31D24" w:rsidRPr="00094B63" w:rsidRDefault="00D31D24" w:rsidP="00D31D24">
      <w:pPr>
        <w:pStyle w:val="NoSpacing"/>
        <w:rPr>
          <w:rFonts w:ascii="Times New Roman" w:eastAsia="Cambria" w:hAnsi="Times New Roman"/>
          <w:bCs/>
          <w:sz w:val="24"/>
          <w:szCs w:val="24"/>
        </w:rPr>
      </w:pPr>
    </w:p>
    <w:p w14:paraId="5113A601" w14:textId="77777777" w:rsidR="00D31D24" w:rsidRPr="00094B63" w:rsidRDefault="00D31D24" w:rsidP="0001782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Локални акциони план намењен је локалној управи општине Пећинци, како би се имплементирала начела и обавезе односно национални, нормативни и стратешки оквир. Успостављање институционалног оквира, изградња капацитета и поштовање принципа једнаких могућности у јавним политикама на нивоу општине Пећинци су предуслови унапређења положаја жена и мушкараца и побољшање услова живота. Значајан део циљева и активности је усмерен на успостављање институционалног оквира и системских решења за увођење родне перспективе у локалне политике (мере и програме) и активности институција, док је један мањи део усмерен на решавање практичних потреба жена и мушкараца. Првенствено због тога што је локалним акционим планом потребно предвидети системска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решења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која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ће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омогућити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континуирану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процену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јавних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потреба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грађанки, а тиме и одговарати на њихове потребе и уважавати интересе локалног</w:t>
      </w:r>
      <w:r w:rsidRPr="00094B6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становништва.</w:t>
      </w:r>
    </w:p>
    <w:p w14:paraId="79D46846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Локални акциони план израђује се за период од </w:t>
      </w:r>
      <w:r w:rsidR="003A23E6" w:rsidRPr="00094B63">
        <w:rPr>
          <w:rFonts w:ascii="Times New Roman" w:hAnsi="Times New Roman"/>
          <w:sz w:val="24"/>
          <w:szCs w:val="24"/>
        </w:rPr>
        <w:t>три</w:t>
      </w:r>
      <w:r w:rsidRPr="00094B63">
        <w:rPr>
          <w:rFonts w:ascii="Times New Roman" w:hAnsi="Times New Roman"/>
          <w:sz w:val="24"/>
          <w:szCs w:val="24"/>
        </w:rPr>
        <w:t xml:space="preserve"> </w:t>
      </w:r>
      <w:r w:rsidR="003A23E6" w:rsidRPr="00094B63">
        <w:rPr>
          <w:rFonts w:ascii="Times New Roman" w:hAnsi="Times New Roman"/>
          <w:sz w:val="24"/>
          <w:szCs w:val="24"/>
        </w:rPr>
        <w:t xml:space="preserve">године, </w:t>
      </w:r>
      <w:r w:rsidRPr="00094B63">
        <w:rPr>
          <w:rFonts w:ascii="Times New Roman" w:hAnsi="Times New Roman"/>
          <w:sz w:val="24"/>
          <w:szCs w:val="24"/>
        </w:rPr>
        <w:t>при чему је последња година предвиђена за евалуацију спровођења ЛАП-а, као и припрему плана активности за наредни период. На основу анализе стања дефинисане су приоритетне области за наредне две године, укључујући и обезбеђивање предуслова за активности у наредном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периоду.</w:t>
      </w:r>
    </w:p>
    <w:p w14:paraId="64B1458E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Имајући у виду расположиве ресурсе, као и приоритете, комисија за равноправност полова је при изради ЛАП-а на основу анализе стања и идентификованих приоритетних области, одабрала је приоритете за наредне </w:t>
      </w:r>
      <w:r w:rsidR="003A23E6" w:rsidRPr="00094B63">
        <w:rPr>
          <w:rFonts w:ascii="Times New Roman" w:hAnsi="Times New Roman"/>
          <w:sz w:val="24"/>
          <w:szCs w:val="24"/>
        </w:rPr>
        <w:t>две</w:t>
      </w:r>
      <w:r w:rsidRPr="00094B63">
        <w:rPr>
          <w:rFonts w:ascii="Times New Roman" w:hAnsi="Times New Roman"/>
          <w:sz w:val="24"/>
          <w:szCs w:val="24"/>
        </w:rPr>
        <w:t xml:space="preserve"> године.</w:t>
      </w:r>
    </w:p>
    <w:p w14:paraId="7FC649CD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Кључне области локалне самоуправе су да спроводи родну процену својих политика, да обезбеди равноправност у приступу услугама, као и учешће различитих група у одлучивању, али и да обезбеди адекватне услуге. Имајући у виду практичне проблеме у општини, родно засновано насиље, односно заштита жртава и сузбијање насиља, показало се као најзначајнији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проблем.</w:t>
      </w:r>
    </w:p>
    <w:p w14:paraId="750A28EB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D0AB7F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Тако су стратешке области ЛАП-а дефинисане према областима</w:t>
      </w:r>
      <w:r w:rsidRPr="00094B6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Повеље:</w:t>
      </w:r>
      <w:bookmarkStart w:id="10" w:name="_bookmark19"/>
      <w:bookmarkEnd w:id="10"/>
    </w:p>
    <w:p w14:paraId="5D4FDECF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C238377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94B63">
        <w:rPr>
          <w:rFonts w:ascii="Times New Roman" w:hAnsi="Times New Roman"/>
          <w:sz w:val="24"/>
          <w:szCs w:val="24"/>
          <w:u w:val="single"/>
        </w:rPr>
        <w:t>I Општи оквир за равноправност и политичка</w:t>
      </w:r>
      <w:r w:rsidRPr="00094B63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094B63">
        <w:rPr>
          <w:rFonts w:ascii="Times New Roman" w:hAnsi="Times New Roman"/>
          <w:sz w:val="24"/>
          <w:szCs w:val="24"/>
          <w:u w:val="single"/>
        </w:rPr>
        <w:t>улога</w:t>
      </w:r>
    </w:p>
    <w:p w14:paraId="59774505" w14:textId="77777777" w:rsidR="00D31D24" w:rsidRPr="00094B63" w:rsidRDefault="00D31D24" w:rsidP="00D31D24">
      <w:pPr>
        <w:pStyle w:val="NoSpacing"/>
        <w:jc w:val="both"/>
        <w:rPr>
          <w:rFonts w:ascii="Times New Roman" w:eastAsia="Cambria" w:hAnsi="Times New Roman"/>
          <w:bCs/>
          <w:sz w:val="24"/>
          <w:szCs w:val="24"/>
        </w:rPr>
      </w:pPr>
    </w:p>
    <w:p w14:paraId="4F9FB405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 оквиру ове области Повеље дефинисана су два стратешка циља: изградња институционалног оквира за спровођење политика родне равноправности у општини Пећинци и повећање учешћа жена у процесима доношења одлука. Ови стратешки циљеви дефинишу предуслове и успостављање институционалних капацитета за спровођење родне процене политика и континуирано поштовање принципа равноправности у оквиру локалних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политика.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Осим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изградње</w:t>
      </w:r>
      <w:r w:rsidRPr="00094B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институционалних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капацитета,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ова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стратешка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област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дефинише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поштовање принципа равноправности у оквиру локалног планирања и одрживог развоја, конкретно унапређења положаја жена на тржишту рада, који је у општини Пећинци неповољнији од положаја</w:t>
      </w:r>
      <w:r w:rsidRPr="00094B6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мушкараца.</w:t>
      </w:r>
    </w:p>
    <w:p w14:paraId="3CCA108A" w14:textId="1AF774CB" w:rsidR="00D31D24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483F7A" w14:textId="652E6993" w:rsidR="00BE0AF4" w:rsidRDefault="00BE0AF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950EC9" w14:textId="3164FB74" w:rsidR="00BE0AF4" w:rsidRDefault="00BE0AF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A0F6118" w14:textId="0B0C81EE" w:rsidR="00BE0AF4" w:rsidRDefault="00BE0AF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E14161" w14:textId="51960FBD" w:rsidR="00BE0AF4" w:rsidRDefault="00BE0AF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E695EA" w14:textId="77777777" w:rsidR="00BE0AF4" w:rsidRPr="00094B63" w:rsidRDefault="00BE0AF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E9471D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lastRenderedPageBreak/>
        <w:t>За сваки стратешки циљ дефинисани су појединачни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циљеви:</w:t>
      </w:r>
    </w:p>
    <w:p w14:paraId="4659FA3A" w14:textId="77777777" w:rsidR="00D31D24" w:rsidRPr="00094B63" w:rsidRDefault="00630D97" w:rsidP="00D31D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A647DF" wp14:editId="082014F3">
                <wp:simplePos x="0" y="0"/>
                <wp:positionH relativeFrom="page">
                  <wp:posOffset>843280</wp:posOffset>
                </wp:positionH>
                <wp:positionV relativeFrom="paragraph">
                  <wp:posOffset>156210</wp:posOffset>
                </wp:positionV>
                <wp:extent cx="5876290" cy="413385"/>
                <wp:effectExtent l="5080" t="7620" r="5080" b="762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413385"/>
                        </a:xfrm>
                        <a:prstGeom prst="rect">
                          <a:avLst/>
                        </a:prstGeom>
                        <a:solidFill>
                          <a:srgbClr val="CCD7E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E88B1" w14:textId="77777777" w:rsidR="00D013CD" w:rsidRPr="000C4DE1" w:rsidRDefault="00D013CD" w:rsidP="00D31D24">
                            <w:pPr>
                              <w:pStyle w:val="BodyText"/>
                              <w:spacing w:line="278" w:lineRule="auto"/>
                              <w:ind w:left="107" w:right="328"/>
                              <w:rPr>
                                <w:sz w:val="22"/>
                                <w:szCs w:val="22"/>
                              </w:rPr>
                            </w:pPr>
                            <w:r w:rsidRPr="000C4DE1">
                              <w:rPr>
                                <w:b/>
                                <w:sz w:val="22"/>
                                <w:szCs w:val="22"/>
                              </w:rPr>
                              <w:t>СТРАТЕШКИ ЦИЉ 1.: Изградња институционалног оквира за спровођење политика родне равноправности у општини Пећинци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64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4pt;margin-top:12.3pt;width:462.7pt;height:3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" fillcolor="#ccd7e6" strokeweight=".16936mm">
                <v:textbox inset="0,0,0,0">
                  <w:txbxContent>
                    <w:p w14:paraId="4EAE88B1" w14:textId="77777777" w:rsidR="00D013CD" w:rsidRPr="000C4DE1" w:rsidRDefault="00D013CD" w:rsidP="00D31D24">
                      <w:pPr>
                        <w:pStyle w:val="BodyText"/>
                        <w:spacing w:line="278" w:lineRule="auto"/>
                        <w:ind w:left="107" w:right="328"/>
                        <w:rPr>
                          <w:sz w:val="22"/>
                          <w:szCs w:val="22"/>
                        </w:rPr>
                      </w:pPr>
                      <w:r w:rsidRPr="000C4DE1">
                        <w:rPr>
                          <w:b/>
                          <w:sz w:val="22"/>
                          <w:szCs w:val="22"/>
                        </w:rPr>
                        <w:t>СТРАТЕШКИ ЦИЉ 1.: Изградња институционалног оквира за спровођење политика родне равноправности у општини Пећинци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D05F5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 оквиру овог стратешког циља, као кључне препреке идентификовани су недовољни капацитети и видљивост локалног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тела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полова,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недостатак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родно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осетљивих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података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континуираног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праћења положаја жена и мушкараца у општини Пећинци, непостојање праксе родне процене политика и родно осетљивих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развојних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планова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политика.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Имајући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виду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обавезе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преузете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Повељом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дефинисана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је и потреба за јаснијим обавезивањем на равноправност и успостављањем механизама који ће гарантовати равномеран приступ локалним ресурсима, за жене и</w:t>
      </w:r>
      <w:r w:rsidRPr="00094B6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мушкарце.</w:t>
      </w:r>
    </w:p>
    <w:p w14:paraId="0A5A7494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9F34023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Појединачни циљеви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су:</w:t>
      </w:r>
    </w:p>
    <w:p w14:paraId="23F03783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8E6A4A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Повећани капацитети, надлежности и видљивост тела за равноправност</w:t>
      </w:r>
      <w:r w:rsidRPr="00094B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</w:t>
      </w:r>
    </w:p>
    <w:p w14:paraId="5F908095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5A1BCF4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Овај циљ предвиђа јасно дефинисање надлежности локалног тела за равноправност полова, процедура и облика сарадње са другим органима и телима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самоуправе,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али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обезбеђивање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активне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укључености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Комисије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 у доношење одлука од стране Скупштине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општине Пећинци.</w:t>
      </w:r>
    </w:p>
    <w:p w14:paraId="68DABAE6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Исто тако, потребно је континуирано радити на повећању нивоа знања и вештина Комисије за равноправност полова, како би на адекватан начин могла да спроводи своје надлежности, првенствено 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делу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родне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процене,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како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би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Комисија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могла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пружа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подршку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другим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одељењима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службама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локалне самоуправе у континуираном спровођењу и праћењу остварености принципа родне равноправности у оквиру локалних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политика.</w:t>
      </w:r>
    </w:p>
    <w:p w14:paraId="2A40F6BA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Како би се обезбедило праћење рада и резултата Комисије, ово тело израђује трогодишњи план активности и подноси годишњи извештај о раду Скупштини општине Пећинци. Такође, поменутим трогодишњим планом активности утврдиће се средства потребна за реализацију активности</w:t>
      </w:r>
      <w:r w:rsidRPr="00094B6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Комисије.</w:t>
      </w:r>
    </w:p>
    <w:p w14:paraId="19460A00" w14:textId="77777777" w:rsidR="00D31D24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Успостављен систем праћења положаја жена и мушкараца у општини Пећинци и повећана доступност родно осетљивих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података</w:t>
      </w:r>
    </w:p>
    <w:p w14:paraId="2EFA5FF8" w14:textId="77777777" w:rsidR="00146E85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Као једна од препрека не само процене стања равноправности, већ и креирања и праћења локалних политика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програма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јесте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недостатак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статистичких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података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показатеља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положају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мушкараца.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 xml:space="preserve">У складу са тим, али и обавезом дефинисаном чланом 40 </w:t>
      </w:r>
      <w:r w:rsidR="004F6D08" w:rsidRPr="00094B63">
        <w:rPr>
          <w:rFonts w:ascii="Times New Roman" w:hAnsi="Times New Roman"/>
          <w:sz w:val="24"/>
          <w:szCs w:val="24"/>
        </w:rPr>
        <w:t>Закона о равноправности полова</w:t>
      </w:r>
      <w:r w:rsidRPr="00094B63">
        <w:rPr>
          <w:rFonts w:ascii="Times New Roman" w:hAnsi="Times New Roman"/>
          <w:sz w:val="24"/>
          <w:szCs w:val="24"/>
        </w:rPr>
        <w:t>, потребно је успоставити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систем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прикупљања,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обраде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објављивања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података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разврстаних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полу,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оквиру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 xml:space="preserve">службене евиденције институција и организација. </w:t>
      </w:r>
    </w:p>
    <w:p w14:paraId="564068E3" w14:textId="77777777" w:rsidR="00D31D24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Овај систем укључује врсту података који се прикупљају, надлежне институције, периодику прикупљања, начин објављивања података како би били доступни јавности, али и њихово достављање Комисији за равноправност полова, као надлежној за праћење стања равноправности.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Основ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родну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статистику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биће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службена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евиденција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институција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организација,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укључујући и градску управу и то у оквиру области на које се односи Национална стратегија за унапређење родне равноправности.</w:t>
      </w:r>
    </w:p>
    <w:p w14:paraId="0004A45C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Успостављање система родно осетљиве статистике подразумева и спровођење специјализованих истраживања родних неједнакости, као што су коришћење времена, узроци неактивности жена и родно осетљиве анализе буџета (док се ово не успостави као редовна пракса локалне самоуправе). Циљ ових истраживања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сагледају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узроци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последице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постојећих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облика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родних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неједнакости,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како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би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локалне политике и програми у већој мери одговарали реалним</w:t>
      </w:r>
      <w:r w:rsidRPr="00094B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потребама.</w:t>
      </w:r>
    </w:p>
    <w:p w14:paraId="4D22135F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BB53B6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094B63">
        <w:rPr>
          <w:rFonts w:ascii="Times New Roman" w:hAnsi="Times New Roman"/>
          <w:sz w:val="24"/>
          <w:szCs w:val="24"/>
          <w:u w:val="single"/>
        </w:rPr>
        <w:lastRenderedPageBreak/>
        <w:t>II Увођење родне перспективе у градске активности и институције чији је оснивач локална</w:t>
      </w:r>
      <w:r w:rsidRPr="00094B63">
        <w:rPr>
          <w:rFonts w:ascii="Times New Roman" w:hAnsi="Times New Roman"/>
          <w:spacing w:val="-27"/>
          <w:sz w:val="24"/>
          <w:szCs w:val="24"/>
          <w:u w:val="single"/>
        </w:rPr>
        <w:t xml:space="preserve"> </w:t>
      </w:r>
      <w:r w:rsidRPr="00094B63">
        <w:rPr>
          <w:rFonts w:ascii="Times New Roman" w:hAnsi="Times New Roman"/>
          <w:sz w:val="24"/>
          <w:szCs w:val="24"/>
          <w:u w:val="single"/>
        </w:rPr>
        <w:t>самоуправа</w:t>
      </w:r>
    </w:p>
    <w:p w14:paraId="19875EDC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4EED6B" w14:textId="77777777" w:rsidR="00D31D24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 поменуте три планске године имплементације ЛАП-а успоставиће се предуслови за континуирану родну процену локалних политика. Родна процена треба да буде саставни део пословања и активности одељења и служби локалне самоуправе и институција чији је оснивач. Због тога је кључни предуслов информисање и едукација запослених у овим институцијама, како би спроводили родну анализу у склопу својих редовних активности, тако и током планирања и евалуације.</w:t>
      </w:r>
    </w:p>
    <w:p w14:paraId="63F7175B" w14:textId="77777777" w:rsidR="00146E85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Родна процена подразумева анализу корисника/ца програма по полу,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ресурса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који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су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расподељени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жене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мушкарце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оквиру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програма,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евалуацију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резултата</w:t>
      </w:r>
      <w:r w:rsidRPr="00094B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програма (пројекта, додела средстава из буџета и сл.). Како би овај систем био одржив потребно је оспособити запослене у локалној самоуправи за спровођење родне процене, која у том случају не би захтевала додатна средства за ангажовање спољних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консултаната/киња.</w:t>
      </w:r>
    </w:p>
    <w:p w14:paraId="1947F712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Осим тога родна процена је потребна при доношењу одлука Скупштине општине Пећинци и Општинског већа, како би се осигурало да последице одлука буду у једнакој мери повољне за жене и мушкарце и обезбеђују принцип једнаких могућности и унапређују положај жена. Родну процену ових одлука у склопу свог мандата врши Комисија за равноправност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полова.</w:t>
      </w:r>
    </w:p>
    <w:p w14:paraId="78DE2E6C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A7F0F9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Обавезивање на равноправност и промоција принципа једнаких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могућности</w:t>
      </w:r>
    </w:p>
    <w:p w14:paraId="0BD47786" w14:textId="77777777" w:rsidR="004F6D08" w:rsidRPr="00094B63" w:rsidRDefault="004F6D08" w:rsidP="004F6D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F9F4EB" w14:textId="77777777" w:rsidR="00D31D24" w:rsidRPr="00094B63" w:rsidRDefault="00D31D24" w:rsidP="004F6D0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Обавезивање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подразумева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јавно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дефинисану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политику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родне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равноправности</w:t>
      </w:r>
      <w:r w:rsidRPr="00094B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општини Пећинци од стране општинске управе. Овај циљ укључује активности у три сегмента:</w:t>
      </w:r>
    </w:p>
    <w:p w14:paraId="4035BFC6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</w:t>
      </w:r>
    </w:p>
    <w:p w14:paraId="690AF80D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гарантовање поштовања принципа једнаких могућности,</w:t>
      </w:r>
    </w:p>
    <w:p w14:paraId="64DB04DB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промовисање равноправности полова и повећање видљивости жена</w:t>
      </w:r>
    </w:p>
    <w:p w14:paraId="4156223F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и активне мере за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укључивање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различитих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група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грађана/ки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доношење</w:t>
      </w:r>
      <w:r w:rsidRPr="00094B6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одлука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чиме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обезбеђује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њихове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потребе и интереси буду препознати у јавним политикама што доприноси принципу доброг</w:t>
      </w:r>
      <w:r w:rsidRPr="00094B6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управљања.</w:t>
      </w:r>
    </w:p>
    <w:p w14:paraId="206C98D0" w14:textId="77777777" w:rsidR="00D31D24" w:rsidRPr="00094B63" w:rsidRDefault="00D31D24" w:rsidP="00D31D2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012F39CF" w14:textId="77777777" w:rsidR="00146E85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Осим Одлука које установљава локална самоуправа (о поштовању принципа једнаких могућности приликом запошљавања и напредовања и коришћењу родно осетљивог језика у службеној комуникацији у оквиру општинске управе), овај циљ ће се остваривати и у оквиру активности институција културе, комуналних служби и јавних предузећа, кроз визуелну промоцију видљивости жена и мушкараца у јавним просторима. </w:t>
      </w:r>
    </w:p>
    <w:p w14:paraId="0BC9704D" w14:textId="77777777" w:rsidR="00146E85" w:rsidRPr="00094B63" w:rsidRDefault="00D31D24" w:rsidP="004F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Филијала Националне службе за запошљавање у Пећинцима, у сарадњи са локалном самоуправом, али и самостално, реализује активне мере запошљавања, али и друге програме који имају за циљ запошљавање или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квалификацију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лица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на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евиденцији.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Неповољнији положај жена на тржишту рада условљен је ниском стопом активности жена, дискриминацијом на тржишту рада, недовољном информисаношћу и другим факторима.</w:t>
      </w:r>
    </w:p>
    <w:p w14:paraId="49E5F2FE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 Кроз предвиђене активности радиће се на увођењу принципа једнаких могућности и родне равноправности при запошљавању и самозапошљавању, едукацији запослених у релевантним службама, увођењу родне равноправности у фондове и подстицајне програме.</w:t>
      </w:r>
    </w:p>
    <w:p w14:paraId="15A7E862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58ABB2F" w14:textId="77777777" w:rsidR="00D31D24" w:rsidRPr="00094B63" w:rsidRDefault="00630D97" w:rsidP="00D31D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1D06712" wp14:editId="430F119A">
                <wp:simplePos x="0" y="0"/>
                <wp:positionH relativeFrom="page">
                  <wp:posOffset>843280</wp:posOffset>
                </wp:positionH>
                <wp:positionV relativeFrom="paragraph">
                  <wp:posOffset>103505</wp:posOffset>
                </wp:positionV>
                <wp:extent cx="5876290" cy="215265"/>
                <wp:effectExtent l="5080" t="5715" r="5080" b="762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15265"/>
                        </a:xfrm>
                        <a:prstGeom prst="rect">
                          <a:avLst/>
                        </a:prstGeom>
                        <a:solidFill>
                          <a:srgbClr val="CCD7E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ED3B" w14:textId="77777777" w:rsidR="00D013CD" w:rsidRPr="000C4DE1" w:rsidRDefault="00D013CD" w:rsidP="00D31D24">
                            <w:pPr>
                              <w:spacing w:line="268" w:lineRule="exact"/>
                              <w:ind w:left="107" w:right="32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DE1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СТРАТЕШКИ ЦИЉ 2</w:t>
                            </w:r>
                            <w:r w:rsidRPr="000C4DE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0C4DE1">
                              <w:rPr>
                                <w:rFonts w:ascii="Times New Roman" w:hAnsi="Times New Roman" w:cs="Times New Roman"/>
                                <w:b/>
                              </w:rPr>
                              <w:t>Повећање учешћа жена у доношењу одлука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6712" id="Text Box 4" o:spid="_x0000_s1027" type="#_x0000_t202" style="position:absolute;margin-left:66.4pt;margin-top:8.15pt;width:462.7pt;height:16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" fillcolor="#ccd7e6" strokeweight=".16936mm">
                <v:textbox inset="0,0,0,0">
                  <w:txbxContent>
                    <w:p w14:paraId="68CEED3B" w14:textId="77777777" w:rsidR="00D013CD" w:rsidRPr="000C4DE1" w:rsidRDefault="00D013CD" w:rsidP="00D31D24">
                      <w:pPr>
                        <w:spacing w:line="268" w:lineRule="exact"/>
                        <w:ind w:left="107" w:right="32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C4DE1">
                        <w:rPr>
                          <w:rFonts w:ascii="Times New Roman" w:hAnsi="Times New Roman" w:cs="Times New Roman"/>
                          <w:b/>
                        </w:rPr>
                        <w:t>СТРАТЕШКИ ЦИЉ 2</w:t>
                      </w:r>
                      <w:r w:rsidRPr="000C4DE1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0C4DE1">
                        <w:rPr>
                          <w:rFonts w:ascii="Times New Roman" w:hAnsi="Times New Roman" w:cs="Times New Roman"/>
                          <w:b/>
                        </w:rPr>
                        <w:t>Повећање учешћа жена у доношењу одлука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19213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 xml:space="preserve">Повећање учешћа жена у доношењу одлука представља предуслов демократичности и равноправности локалних политика и не укључује само учешће жена, већ и различитих група у </w:t>
      </w:r>
      <w:r w:rsidRPr="00094B63">
        <w:rPr>
          <w:rFonts w:ascii="Times New Roman" w:hAnsi="Times New Roman"/>
          <w:sz w:val="24"/>
          <w:szCs w:val="24"/>
        </w:rPr>
        <w:lastRenderedPageBreak/>
        <w:t>неповољнијем положају у формулисању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политика.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Као</w:t>
      </w:r>
      <w:r w:rsidRPr="00094B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кључне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карактеристике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препреке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учешћа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локалним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политикама идентификоване су: недовољна укљученост жена у одлучивање на локалном нивоу, односно у оквиру Савета месних заједница, што се посебно односи на сеоске месне заједнице и жене са села и недовољна видљивост и активност политичарки на иницијативама за родно осетљиве локалне</w:t>
      </w:r>
      <w:r w:rsidRPr="00094B6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политике.</w:t>
      </w:r>
    </w:p>
    <w:p w14:paraId="5E1D8E96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F3E65D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У складу са тим дефинисани су следећи појединачни</w:t>
      </w:r>
      <w:r w:rsidRPr="00094B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циљеви:</w:t>
      </w:r>
    </w:p>
    <w:p w14:paraId="5DD93767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2F5E67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Повећање учешћа жена на местима извршне власти и у представничким</w:t>
      </w:r>
      <w:r w:rsidRPr="00094B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телима</w:t>
      </w:r>
    </w:p>
    <w:p w14:paraId="41459C84" w14:textId="77777777" w:rsidR="00D31D24" w:rsidRPr="00094B63" w:rsidRDefault="00D31D24" w:rsidP="00D31D2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26923A9D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Овај циљ подразумева примену националног институционалног оквира, пре свега Закона о равноправности полова и предвиђа установљавање квота за позиције извршне власти, именована и постављена лица, од најмање 30 % мање заступљеног пола у складу са Законом. Показало се да измене изборног законодавства нису довољне, посебно јер се не односе на позиције извршне</w:t>
      </w:r>
      <w:r w:rsidRPr="00094B6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власти.</w:t>
      </w:r>
    </w:p>
    <w:p w14:paraId="52DF5786" w14:textId="77777777" w:rsidR="00D31D24" w:rsidRPr="00094B63" w:rsidRDefault="00D31D24" w:rsidP="00D31D24">
      <w:pPr>
        <w:pStyle w:val="NoSpacing"/>
        <w:rPr>
          <w:rFonts w:ascii="Times New Roman" w:hAnsi="Times New Roman"/>
          <w:sz w:val="24"/>
          <w:szCs w:val="24"/>
        </w:rPr>
      </w:pPr>
    </w:p>
    <w:p w14:paraId="5D2D9C40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Повећање учешћа жена у Саветима месних</w:t>
      </w:r>
      <w:r w:rsidRPr="00094B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заједница</w:t>
      </w:r>
    </w:p>
    <w:p w14:paraId="39D024A8" w14:textId="77777777" w:rsidR="00D31D24" w:rsidRPr="00094B63" w:rsidRDefault="00D31D24" w:rsidP="00D31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1B1FF8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Прикупљени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подаци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показују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жене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присутне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са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мање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од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15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%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у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Саветима</w:t>
      </w:r>
      <w:r w:rsidRPr="00094B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месних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заједница</w:t>
      </w:r>
      <w:r w:rsidRPr="00094B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и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да</w:t>
      </w:r>
      <w:r w:rsidRPr="00094B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је паралелно са установљавањем квоте за изборне листе, потребно радити на информисању и оснаживању жена за учешће у одлучивању на локалном</w:t>
      </w:r>
      <w:r w:rsidRPr="00094B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нивоу.</w:t>
      </w:r>
    </w:p>
    <w:p w14:paraId="08A625E5" w14:textId="77777777" w:rsidR="00D31D24" w:rsidRPr="00094B63" w:rsidRDefault="00D31D24" w:rsidP="00D31D24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9086987" w14:textId="77777777" w:rsidR="00D31D24" w:rsidRPr="00094B63" w:rsidRDefault="00D31D24" w:rsidP="00D31D2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Повећање видљивости политичарки и њихове активности на увођењу родне перспективе у локалне политике</w:t>
      </w:r>
    </w:p>
    <w:p w14:paraId="02C55340" w14:textId="77777777" w:rsidR="004F6D08" w:rsidRPr="00094B63" w:rsidRDefault="004F6D08" w:rsidP="004F6D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71768F5" w14:textId="77777777" w:rsidR="00D31D24" w:rsidRPr="00094B63" w:rsidRDefault="00D31D24" w:rsidP="004F6D0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094B63">
        <w:rPr>
          <w:rFonts w:ascii="Times New Roman" w:hAnsi="Times New Roman"/>
          <w:sz w:val="24"/>
          <w:szCs w:val="24"/>
        </w:rPr>
        <w:t>Овај циљ подразумева повећану информисаност и сензибилисаност политичарки у општини Пећинци (одборница, већница и чланица политичких странака), као и јачање њихове међусобне сарадње, али и сарадње са политичаркама на Републичком нивоу, којима се доприноси њиховом активнијем учешћу у доношењу</w:t>
      </w:r>
      <w:r w:rsidRPr="00094B6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094B63">
        <w:rPr>
          <w:rFonts w:ascii="Times New Roman" w:hAnsi="Times New Roman"/>
          <w:sz w:val="24"/>
          <w:szCs w:val="24"/>
        </w:rPr>
        <w:t>одлука.</w:t>
      </w:r>
    </w:p>
    <w:p w14:paraId="08226D61" w14:textId="77777777" w:rsidR="004F6D08" w:rsidRPr="00094B63" w:rsidRDefault="004F6D08" w:rsidP="004F6D0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BCADBB6" w14:textId="77777777" w:rsidR="004F6D08" w:rsidRDefault="004F6D08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6E2B942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3F56F05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72D5B13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96C7427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96BDA1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073AB9A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0891606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98BCC09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CE7505" w14:textId="77777777" w:rsidR="00C36092" w:rsidRDefault="00C36092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B80E31" w14:textId="77777777" w:rsidR="00C36092" w:rsidRDefault="00C36092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9D92A6" w14:textId="77777777" w:rsidR="00C36092" w:rsidRDefault="00C36092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206BF2" w14:textId="77777777" w:rsidR="00C36092" w:rsidRDefault="00C36092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589C9C" w14:textId="77777777" w:rsidR="00C36092" w:rsidRPr="00C36092" w:rsidRDefault="00C36092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6D9918A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38F4618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71FAD9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6E7A11C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3E58B46" w14:textId="77777777" w:rsidR="000C4DE1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D6D65BC" w14:textId="77777777" w:rsidR="000C4DE1" w:rsidRPr="00094B63" w:rsidRDefault="000C4DE1" w:rsidP="00146E85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05B94CF" w14:textId="77777777" w:rsidR="00D31D24" w:rsidRPr="0039320A" w:rsidRDefault="00D31D24" w:rsidP="00D31D24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bookmarkStart w:id="11" w:name="_Toc436395017"/>
      <w:r w:rsidRPr="0039320A">
        <w:rPr>
          <w:rFonts w:ascii="Times New Roman" w:hAnsi="Times New Roman"/>
          <w:b/>
          <w:sz w:val="24"/>
          <w:szCs w:val="24"/>
        </w:rPr>
        <w:lastRenderedPageBreak/>
        <w:t>СТРАТЕШКИ ЦИЉЕВИ И СРЕДСТВА ЗА РЕАЛИЗАЦИЈУ</w:t>
      </w:r>
      <w:bookmarkEnd w:id="11"/>
    </w:p>
    <w:tbl>
      <w:tblPr>
        <w:tblpPr w:leftFromText="141" w:rightFromText="141" w:vertAnchor="text" w:horzAnchor="page" w:tblpX="903" w:tblpY="18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70"/>
        <w:gridCol w:w="2880"/>
        <w:gridCol w:w="2610"/>
        <w:gridCol w:w="967"/>
        <w:gridCol w:w="1103"/>
      </w:tblGrid>
      <w:tr w:rsidR="00D31D24" w:rsidRPr="002959A2" w14:paraId="28ED3844" w14:textId="77777777" w:rsidTr="00146E85">
        <w:trPr>
          <w:trHeight w:val="987"/>
        </w:trPr>
        <w:tc>
          <w:tcPr>
            <w:tcW w:w="538" w:type="dxa"/>
            <w:vMerge w:val="restart"/>
          </w:tcPr>
          <w:p w14:paraId="74688BCF" w14:textId="66959BF3" w:rsidR="00D31D24" w:rsidRPr="0039320A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РБ.</w:t>
            </w:r>
          </w:p>
        </w:tc>
        <w:tc>
          <w:tcPr>
            <w:tcW w:w="2270" w:type="dxa"/>
          </w:tcPr>
          <w:p w14:paraId="69C87065" w14:textId="77777777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11C">
              <w:rPr>
                <w:rFonts w:ascii="Times New Roman" w:hAnsi="Times New Roman"/>
                <w:b/>
                <w:bCs/>
                <w:sz w:val="24"/>
                <w:szCs w:val="24"/>
              </w:rPr>
              <w:t>СТРАТЕШКИ ЦИЉ</w:t>
            </w:r>
          </w:p>
        </w:tc>
        <w:tc>
          <w:tcPr>
            <w:tcW w:w="7560" w:type="dxa"/>
            <w:gridSpan w:val="4"/>
          </w:tcPr>
          <w:p w14:paraId="498CB79F" w14:textId="77777777" w:rsidR="00D31D24" w:rsidRPr="0039320A" w:rsidRDefault="00D31D24" w:rsidP="00D31D24">
            <w:pPr>
              <w:pStyle w:val="BodyText"/>
              <w:widowControl w:val="0"/>
              <w:numPr>
                <w:ilvl w:val="0"/>
                <w:numId w:val="43"/>
              </w:numPr>
              <w:tabs>
                <w:tab w:val="clear" w:pos="5565"/>
              </w:tabs>
              <w:spacing w:after="0" w:line="278" w:lineRule="auto"/>
              <w:ind w:right="328"/>
            </w:pPr>
            <w:r w:rsidRPr="0039320A">
              <w:rPr>
                <w:b/>
              </w:rPr>
              <w:t>Изградња институционалног оквира за спровођење политика родне равноправности у општини Пећинци</w:t>
            </w:r>
          </w:p>
          <w:p w14:paraId="366D1BF0" w14:textId="77777777" w:rsidR="00D31D24" w:rsidRPr="0039320A" w:rsidRDefault="00D31D24" w:rsidP="00D31D24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6"/>
              </w:tabs>
              <w:spacing w:after="0" w:line="268" w:lineRule="exact"/>
              <w:ind w:right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b/>
                <w:sz w:val="24"/>
                <w:szCs w:val="24"/>
              </w:rPr>
              <w:t>Повећање учешћа жена у доношењу одлука</w:t>
            </w:r>
          </w:p>
          <w:p w14:paraId="12D5A37A" w14:textId="77777777" w:rsidR="00D31D24" w:rsidRPr="00700D37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31D24" w:rsidRPr="0039320A" w14:paraId="64D6EBBA" w14:textId="77777777" w:rsidTr="007D311C">
        <w:tc>
          <w:tcPr>
            <w:tcW w:w="538" w:type="dxa"/>
            <w:vMerge/>
          </w:tcPr>
          <w:p w14:paraId="2F946457" w14:textId="77777777" w:rsidR="00D31D24" w:rsidRPr="00700D37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70" w:type="dxa"/>
          </w:tcPr>
          <w:p w14:paraId="6ADA3D10" w14:textId="77777777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D311C">
              <w:rPr>
                <w:rFonts w:ascii="Times New Roman" w:hAnsi="Times New Roman"/>
                <w:b/>
                <w:bCs/>
              </w:rPr>
              <w:t>СПЕЦИФИЧНИ ЦИЉЕВИ</w:t>
            </w:r>
          </w:p>
        </w:tc>
        <w:tc>
          <w:tcPr>
            <w:tcW w:w="2880" w:type="dxa"/>
          </w:tcPr>
          <w:p w14:paraId="51657863" w14:textId="21F22F40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D311C">
              <w:rPr>
                <w:rFonts w:ascii="Times New Roman" w:hAnsi="Times New Roman"/>
                <w:b/>
                <w:bCs/>
              </w:rPr>
              <w:t>АКТИВНОСТИ</w:t>
            </w:r>
            <w:r w:rsidR="000C4DE1" w:rsidRPr="007D311C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7D311C">
              <w:rPr>
                <w:rFonts w:ascii="Times New Roman" w:hAnsi="Times New Roman"/>
                <w:b/>
                <w:bCs/>
              </w:rPr>
              <w:t>/</w:t>
            </w:r>
            <w:r w:rsidR="000C4DE1" w:rsidRPr="007D311C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7D311C">
              <w:rPr>
                <w:rFonts w:ascii="Times New Roman" w:hAnsi="Times New Roman"/>
                <w:b/>
                <w:bCs/>
              </w:rPr>
              <w:t>ПРОЈЕКТИ</w:t>
            </w:r>
          </w:p>
        </w:tc>
        <w:tc>
          <w:tcPr>
            <w:tcW w:w="2610" w:type="dxa"/>
          </w:tcPr>
          <w:p w14:paraId="3CC84542" w14:textId="77777777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D311C">
              <w:rPr>
                <w:rFonts w:ascii="Times New Roman" w:hAnsi="Times New Roman"/>
                <w:b/>
                <w:bCs/>
              </w:rPr>
              <w:t>ОДГОВОРНА ИНСТИТУЦИЈА / ИНИЦИЈАТОР</w:t>
            </w:r>
          </w:p>
        </w:tc>
        <w:tc>
          <w:tcPr>
            <w:tcW w:w="967" w:type="dxa"/>
          </w:tcPr>
          <w:p w14:paraId="6A15BFE7" w14:textId="77777777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D311C">
              <w:rPr>
                <w:rFonts w:ascii="Times New Roman" w:hAnsi="Times New Roman"/>
                <w:b/>
                <w:bCs/>
              </w:rPr>
              <w:t>РОК</w:t>
            </w:r>
          </w:p>
        </w:tc>
        <w:tc>
          <w:tcPr>
            <w:tcW w:w="1103" w:type="dxa"/>
          </w:tcPr>
          <w:p w14:paraId="5F6FF355" w14:textId="77777777" w:rsidR="00D31D24" w:rsidRPr="007D311C" w:rsidRDefault="00D31D24" w:rsidP="006A7B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7D311C">
              <w:rPr>
                <w:rFonts w:ascii="Times New Roman" w:hAnsi="Times New Roman"/>
                <w:b/>
                <w:bCs/>
              </w:rPr>
              <w:t>ИЗНОС</w:t>
            </w:r>
          </w:p>
        </w:tc>
      </w:tr>
      <w:tr w:rsidR="00D31D24" w:rsidRPr="0039320A" w14:paraId="0DC86D45" w14:textId="77777777" w:rsidTr="007D311C">
        <w:trPr>
          <w:trHeight w:val="1892"/>
        </w:trPr>
        <w:tc>
          <w:tcPr>
            <w:tcW w:w="538" w:type="dxa"/>
          </w:tcPr>
          <w:p w14:paraId="241E3555" w14:textId="77777777" w:rsidR="00D31D24" w:rsidRPr="0039320A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2270" w:type="dxa"/>
          </w:tcPr>
          <w:p w14:paraId="35F0D3E6" w14:textId="77777777" w:rsidR="00D31D24" w:rsidRPr="0039320A" w:rsidRDefault="00D31D24" w:rsidP="000C4DE1">
            <w:pPr>
              <w:pStyle w:val="BodyText"/>
              <w:spacing w:line="278" w:lineRule="auto"/>
              <w:ind w:left="107" w:right="328"/>
              <w:jc w:val="center"/>
            </w:pPr>
            <w:r w:rsidRPr="0039320A">
              <w:t>Изградња институционалног оквира за спровођење политика родне равноправности у општини Пећинци</w:t>
            </w:r>
          </w:p>
        </w:tc>
        <w:tc>
          <w:tcPr>
            <w:tcW w:w="2880" w:type="dxa"/>
          </w:tcPr>
          <w:p w14:paraId="72FDE61C" w14:textId="77777777" w:rsidR="00D31D24" w:rsidRPr="00700D37" w:rsidRDefault="00D31D24" w:rsidP="000C4D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00D37">
              <w:rPr>
                <w:rFonts w:ascii="Times New Roman" w:hAnsi="Times New Roman"/>
                <w:sz w:val="24"/>
                <w:szCs w:val="24"/>
                <w:lang w:val="sr-Cyrl-CS"/>
              </w:rPr>
              <w:t>Одржавање комисија за равноправност полова и бављење текућим питањима, решењима и променама у закону равноправности полова</w:t>
            </w:r>
          </w:p>
        </w:tc>
        <w:tc>
          <w:tcPr>
            <w:tcW w:w="2610" w:type="dxa"/>
          </w:tcPr>
          <w:p w14:paraId="1171ABEC" w14:textId="55B6450F" w:rsidR="00D31D24" w:rsidRPr="00700D37" w:rsidRDefault="000A1092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00D37">
              <w:rPr>
                <w:rFonts w:ascii="Times New Roman" w:hAnsi="Times New Roman"/>
                <w:sz w:val="24"/>
                <w:szCs w:val="24"/>
                <w:lang w:val="sr-Cyrl-CS"/>
              </w:rPr>
              <w:t>Општина Пећинци</w:t>
            </w:r>
            <w:r w:rsidR="00B256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00D37">
              <w:rPr>
                <w:rFonts w:ascii="Times New Roman" w:hAnsi="Times New Roman"/>
                <w:sz w:val="24"/>
                <w:szCs w:val="24"/>
                <w:lang w:val="sr-Cyrl-CS"/>
              </w:rPr>
              <w:t>- К</w:t>
            </w:r>
            <w:r w:rsidR="00D31D24" w:rsidRPr="00700D37">
              <w:rPr>
                <w:rFonts w:ascii="Times New Roman" w:hAnsi="Times New Roman"/>
                <w:sz w:val="24"/>
                <w:szCs w:val="24"/>
                <w:lang w:val="sr-Cyrl-CS"/>
              </w:rPr>
              <w:t>омисија за равноправност полова</w:t>
            </w:r>
          </w:p>
        </w:tc>
        <w:tc>
          <w:tcPr>
            <w:tcW w:w="967" w:type="dxa"/>
          </w:tcPr>
          <w:p w14:paraId="51BA4BD7" w14:textId="69738C01" w:rsidR="00D31D24" w:rsidRPr="0039320A" w:rsidRDefault="003A23E6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20</w:t>
            </w:r>
            <w:r w:rsidR="007D311C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0665E32A" w14:textId="6CD4C300" w:rsidR="00D31D24" w:rsidRPr="0039320A" w:rsidRDefault="000F19BD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346ED7E0" w14:textId="77777777" w:rsidTr="007D311C">
        <w:trPr>
          <w:trHeight w:val="983"/>
        </w:trPr>
        <w:tc>
          <w:tcPr>
            <w:tcW w:w="538" w:type="dxa"/>
          </w:tcPr>
          <w:p w14:paraId="5D14AD95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270" w:type="dxa"/>
          </w:tcPr>
          <w:p w14:paraId="7D540BD6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Унапређење женског здравља</w:t>
            </w:r>
          </w:p>
        </w:tc>
        <w:tc>
          <w:tcPr>
            <w:tcW w:w="2880" w:type="dxa"/>
          </w:tcPr>
          <w:p w14:paraId="1C57015D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Развој специјалистичких програма унапређења здравља жена и мушкараца на територији општине Пећинци.</w:t>
            </w:r>
          </w:p>
          <w:p w14:paraId="50DC008F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0E5B7F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Дом Здравља „ Др Драган Фундук“ Пећинци/ Комисија за равноправност полова</w:t>
            </w:r>
          </w:p>
        </w:tc>
        <w:tc>
          <w:tcPr>
            <w:tcW w:w="967" w:type="dxa"/>
          </w:tcPr>
          <w:p w14:paraId="78D8E00A" w14:textId="012198D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00E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3317D5B9" w14:textId="604D7D96" w:rsidR="007D311C" w:rsidRPr="0039320A" w:rsidRDefault="000F19BD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1759AB1F" w14:textId="77777777" w:rsidTr="007D311C">
        <w:tc>
          <w:tcPr>
            <w:tcW w:w="538" w:type="dxa"/>
          </w:tcPr>
          <w:p w14:paraId="1B5C72A9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2270" w:type="dxa"/>
          </w:tcPr>
          <w:p w14:paraId="44A77F68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Успостављање здравља девојака и младића</w:t>
            </w:r>
          </w:p>
        </w:tc>
        <w:tc>
          <w:tcPr>
            <w:tcW w:w="2880" w:type="dxa"/>
          </w:tcPr>
          <w:p w14:paraId="68CF9398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Развој специјалистичких програма унапређења здравља жена и мушкараца на територији општине Пећинци.</w:t>
            </w:r>
          </w:p>
        </w:tc>
        <w:tc>
          <w:tcPr>
            <w:tcW w:w="2610" w:type="dxa"/>
          </w:tcPr>
          <w:p w14:paraId="7E5E0DC0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Дом Здравља „ Др Драган Фундук“ Пећинци/ Комисија за равноправност полова</w:t>
            </w:r>
          </w:p>
        </w:tc>
        <w:tc>
          <w:tcPr>
            <w:tcW w:w="967" w:type="dxa"/>
          </w:tcPr>
          <w:p w14:paraId="79426F4A" w14:textId="3B203D22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00E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04B4637F" w14:textId="4B2B102E" w:rsidR="007D311C" w:rsidRPr="0039320A" w:rsidRDefault="000F19BD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6C9AE3CB" w14:textId="77777777" w:rsidTr="007D311C">
        <w:tc>
          <w:tcPr>
            <w:tcW w:w="538" w:type="dxa"/>
          </w:tcPr>
          <w:p w14:paraId="66068FA3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2270" w:type="dxa"/>
          </w:tcPr>
          <w:p w14:paraId="24C15614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Функционални тренинг за самоодбрану жена од насилника</w:t>
            </w:r>
          </w:p>
        </w:tc>
        <w:tc>
          <w:tcPr>
            <w:tcW w:w="2880" w:type="dxa"/>
          </w:tcPr>
          <w:p w14:paraId="28100C64" w14:textId="630B6631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Циљ тренинга самоодбране за жене јесте да припреми оне које могу бити потенцијалне жртве напасника да се одбране од напада у реалној ситуацији.</w:t>
            </w:r>
          </w:p>
          <w:p w14:paraId="0AB82AFA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5579B5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Карате Клуб „ СРЕМ“ Шимановци</w:t>
            </w:r>
          </w:p>
          <w:p w14:paraId="282AFA22" w14:textId="4C84226C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/ Комисија за равноправност полова</w:t>
            </w:r>
          </w:p>
        </w:tc>
        <w:tc>
          <w:tcPr>
            <w:tcW w:w="967" w:type="dxa"/>
          </w:tcPr>
          <w:p w14:paraId="13CABAFA" w14:textId="57B12800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00E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6373CD61" w14:textId="4A815E5A" w:rsidR="007D311C" w:rsidRPr="0039320A" w:rsidRDefault="000F19BD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D31D24" w:rsidRPr="0039320A" w14:paraId="1C8C2248" w14:textId="77777777" w:rsidTr="007D311C">
        <w:trPr>
          <w:trHeight w:val="1397"/>
        </w:trPr>
        <w:tc>
          <w:tcPr>
            <w:tcW w:w="538" w:type="dxa"/>
          </w:tcPr>
          <w:p w14:paraId="0D21CF9F" w14:textId="77777777" w:rsidR="00D31D24" w:rsidRPr="0039320A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2270" w:type="dxa"/>
          </w:tcPr>
          <w:p w14:paraId="6526B763" w14:textId="77777777" w:rsidR="00D31D24" w:rsidRPr="0039320A" w:rsidRDefault="00D31D24" w:rsidP="000C4D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Унапређење економског положаја жена кроз промоцију и подстицање женског предузетништва и </w:t>
            </w:r>
            <w:r w:rsidRPr="00393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повећање учешћа жена у доношењу одлука</w:t>
            </w:r>
          </w:p>
          <w:p w14:paraId="19564CC0" w14:textId="77777777" w:rsidR="00D31D24" w:rsidRPr="0039320A" w:rsidRDefault="00D31D24" w:rsidP="000C4D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CB17ED" w14:textId="77777777" w:rsidR="00D31D24" w:rsidRPr="0039320A" w:rsidRDefault="00D31D24" w:rsidP="000C4DE1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Предузетништво за жене-мере стимулације и афирмације једнакости</w:t>
            </w:r>
          </w:p>
        </w:tc>
        <w:tc>
          <w:tcPr>
            <w:tcW w:w="2610" w:type="dxa"/>
          </w:tcPr>
          <w:p w14:paraId="70619F15" w14:textId="77777777" w:rsidR="00D31D24" w:rsidRPr="0039320A" w:rsidRDefault="00D31D24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„Удружење пословних жена Србије“ Београд/ Комисија за равноправност полова</w:t>
            </w:r>
          </w:p>
        </w:tc>
        <w:tc>
          <w:tcPr>
            <w:tcW w:w="967" w:type="dxa"/>
          </w:tcPr>
          <w:p w14:paraId="6C20ED79" w14:textId="7D01082C" w:rsidR="00D31D24" w:rsidRPr="0039320A" w:rsidRDefault="007D311C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46433D1B" w14:textId="29536AAB" w:rsidR="00D31D24" w:rsidRPr="0039320A" w:rsidRDefault="000F19BD" w:rsidP="006A7B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7F19F687" w14:textId="77777777" w:rsidTr="007D311C">
        <w:trPr>
          <w:trHeight w:val="1235"/>
        </w:trPr>
        <w:tc>
          <w:tcPr>
            <w:tcW w:w="538" w:type="dxa"/>
          </w:tcPr>
          <w:p w14:paraId="470BE618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lastRenderedPageBreak/>
              <w:t>06.</w:t>
            </w:r>
          </w:p>
        </w:tc>
        <w:tc>
          <w:tcPr>
            <w:tcW w:w="2270" w:type="dxa"/>
          </w:tcPr>
          <w:p w14:paraId="2E86FA91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Подизање свести на тему родне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равноправности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повећање рада КРР општине Пећинци у локалној заједници</w:t>
            </w:r>
          </w:p>
          <w:p w14:paraId="0B4749F8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ED78E6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Подизање свести у јавности на тему питања родне равноправности (подела брошура и флајера)</w:t>
            </w:r>
          </w:p>
        </w:tc>
        <w:tc>
          <w:tcPr>
            <w:tcW w:w="2610" w:type="dxa"/>
          </w:tcPr>
          <w:p w14:paraId="5943E62C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Графички студио „ ЕЛИТ“</w:t>
            </w:r>
          </w:p>
          <w:p w14:paraId="1CE1FEED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Шимановци/ Комисија за равноправност полова</w:t>
            </w:r>
          </w:p>
        </w:tc>
        <w:tc>
          <w:tcPr>
            <w:tcW w:w="967" w:type="dxa"/>
          </w:tcPr>
          <w:p w14:paraId="2F4539DB" w14:textId="59874E1D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57">
              <w:rPr>
                <w:rFonts w:ascii="Times New Roman" w:hAnsi="Times New Roman"/>
                <w:sz w:val="24"/>
                <w:szCs w:val="24"/>
              </w:rPr>
              <w:t>20</w:t>
            </w:r>
            <w:r w:rsidRPr="00597957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0DC9504B" w14:textId="37FBF427" w:rsidR="007D311C" w:rsidRPr="0039320A" w:rsidRDefault="005D321A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43DF1A0E" w14:textId="77777777" w:rsidTr="007D311C">
        <w:tc>
          <w:tcPr>
            <w:tcW w:w="538" w:type="dxa"/>
          </w:tcPr>
          <w:p w14:paraId="432CC8BA" w14:textId="7095B053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</w:t>
            </w:r>
            <w:r w:rsidR="002F1FD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281D6B14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Јачање сарадње и умрежавање са актерима кључним за питање родне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>равноправности</w:t>
            </w:r>
          </w:p>
        </w:tc>
        <w:tc>
          <w:tcPr>
            <w:tcW w:w="2880" w:type="dxa"/>
          </w:tcPr>
          <w:p w14:paraId="0BA19A23" w14:textId="41E476D3" w:rsidR="007D311C" w:rsidRPr="0039320A" w:rsidRDefault="007D311C" w:rsidP="007D311C">
            <w:pPr>
              <w:pStyle w:val="TableParagraph"/>
              <w:ind w:righ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Успостављање сарадње са Покрајински</w:t>
            </w:r>
            <w:r w:rsidR="0040536D"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 xml:space="preserve"> секретеријат</w:t>
            </w:r>
            <w:r w:rsidR="0040536D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 xml:space="preserve"> за привреду,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запошљавње и равноправност</w:t>
            </w:r>
            <w:r w:rsidRPr="003932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полова,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Управа за родну равноправност, женским невладиним организацијама,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другим локалним механизмима за родну раноправност у </w:t>
            </w:r>
            <w:r w:rsidR="0040536D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рбији, земљи и иностранству</w:t>
            </w:r>
          </w:p>
          <w:p w14:paraId="51A2E936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D994CE" w14:textId="4EBDE5A2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Скупштина АП Војводине</w:t>
            </w:r>
            <w:r w:rsidR="00BF55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 xml:space="preserve"> „Женска парламентарна мрежа“ Нови Сад</w:t>
            </w:r>
          </w:p>
          <w:p w14:paraId="432E9B05" w14:textId="244E9B94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/ Комисија за равноправност полова</w:t>
            </w:r>
          </w:p>
        </w:tc>
        <w:tc>
          <w:tcPr>
            <w:tcW w:w="967" w:type="dxa"/>
          </w:tcPr>
          <w:p w14:paraId="6DFDF624" w14:textId="3342BDDD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57">
              <w:rPr>
                <w:rFonts w:ascii="Times New Roman" w:hAnsi="Times New Roman"/>
                <w:sz w:val="24"/>
                <w:szCs w:val="24"/>
              </w:rPr>
              <w:t>20</w:t>
            </w:r>
            <w:r w:rsidRPr="00597957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4E0C2B1F" w14:textId="4897A3EE" w:rsidR="007D311C" w:rsidRPr="0039320A" w:rsidRDefault="000F19BD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5D321A"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 w:rsidR="005D32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7D311C" w:rsidRPr="0039320A" w14:paraId="09E15EF4" w14:textId="77777777" w:rsidTr="007D311C">
        <w:tc>
          <w:tcPr>
            <w:tcW w:w="538" w:type="dxa"/>
          </w:tcPr>
          <w:p w14:paraId="60F76419" w14:textId="7247169D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</w:t>
            </w:r>
            <w:r w:rsidR="002F1FD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0DC80B32" w14:textId="15F07FBB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Подизање свести на тему родне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равноправности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повећање рада КРР општине Пећинци у локалној</w:t>
            </w:r>
            <w:r w:rsidR="00BF55E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зај</w:t>
            </w:r>
            <w:r w:rsidR="00BF55E3">
              <w:rPr>
                <w:rFonts w:ascii="Times New Roman" w:hAnsi="Times New Roman"/>
                <w:sz w:val="24"/>
                <w:szCs w:val="24"/>
                <w:lang w:val="sr-Cyrl-RS"/>
              </w:rPr>
              <w:t>едници</w:t>
            </w:r>
          </w:p>
        </w:tc>
        <w:tc>
          <w:tcPr>
            <w:tcW w:w="2880" w:type="dxa"/>
          </w:tcPr>
          <w:p w14:paraId="4E623728" w14:textId="6EF799A0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Подизање свести у јавности на тему питања родне равноправности (округли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>столови,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>трибине,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>емисиј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е на локалним радио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ТВ</w:t>
            </w:r>
            <w:r w:rsidRPr="003932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станицама)</w:t>
            </w:r>
          </w:p>
        </w:tc>
        <w:tc>
          <w:tcPr>
            <w:tcW w:w="2610" w:type="dxa"/>
          </w:tcPr>
          <w:p w14:paraId="28EAEA00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Радио Доњи Срем Пећинци</w:t>
            </w:r>
          </w:p>
          <w:p w14:paraId="571FCE20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Пећиначке Новине</w:t>
            </w:r>
          </w:p>
          <w:p w14:paraId="7A339071" w14:textId="77777777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Сремске Новине/ Комисија за равноправност полова</w:t>
            </w:r>
          </w:p>
          <w:p w14:paraId="273931B1" w14:textId="77777777" w:rsidR="007D311C" w:rsidRPr="0039320A" w:rsidRDefault="007D311C" w:rsidP="007D3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83429D8" w14:textId="2D463E80" w:rsidR="007D311C" w:rsidRPr="0039320A" w:rsidRDefault="007D311C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A9">
              <w:rPr>
                <w:rFonts w:ascii="Times New Roman" w:hAnsi="Times New Roman"/>
                <w:sz w:val="24"/>
                <w:szCs w:val="24"/>
              </w:rPr>
              <w:t>20</w:t>
            </w:r>
            <w:r w:rsidRPr="00A87AA9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64361570" w14:textId="63D25C52" w:rsidR="007D311C" w:rsidRPr="0039320A" w:rsidRDefault="00DB108D" w:rsidP="007D3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5D321A">
              <w:rPr>
                <w:rFonts w:ascii="Times New Roman" w:hAnsi="Times New Roman"/>
                <w:sz w:val="24"/>
                <w:szCs w:val="24"/>
                <w:lang w:val="sr-Cyrl-RS"/>
              </w:rPr>
              <w:t>0.000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F1FDF" w:rsidRPr="0039320A" w14:paraId="5D6FAE55" w14:textId="77777777" w:rsidTr="007D311C">
        <w:tc>
          <w:tcPr>
            <w:tcW w:w="538" w:type="dxa"/>
          </w:tcPr>
          <w:p w14:paraId="26047462" w14:textId="00933C6F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13F1A0DB" w14:textId="44FE3C1C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Подизање свести на тему родне </w:t>
            </w:r>
            <w:r w:rsidRPr="003932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равноправности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у општини Пећинци</w:t>
            </w:r>
          </w:p>
        </w:tc>
        <w:tc>
          <w:tcPr>
            <w:tcW w:w="2880" w:type="dxa"/>
          </w:tcPr>
          <w:p w14:paraId="6854E32C" w14:textId="7B1914D7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одизање свести јавности о проблему насиља над женама, о постојећим програмима за превенцију и сузбијање насиља над женама и програмима којима се промовише родна равноправност</w:t>
            </w:r>
          </w:p>
          <w:p w14:paraId="29BBA9F7" w14:textId="5BECE79E" w:rsidR="002F1FDF" w:rsidRPr="007D311C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7444BF" w14:textId="1B9C097F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Комисија за равноправност полова</w:t>
            </w:r>
          </w:p>
        </w:tc>
        <w:tc>
          <w:tcPr>
            <w:tcW w:w="967" w:type="dxa"/>
          </w:tcPr>
          <w:p w14:paraId="4A7E08F6" w14:textId="4C24FFF0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602A9A56" w14:textId="427B79DF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Није потребно финансирање</w:t>
            </w:r>
          </w:p>
        </w:tc>
      </w:tr>
      <w:tr w:rsidR="002F1FDF" w:rsidRPr="0039320A" w14:paraId="62AD9ECD" w14:textId="77777777" w:rsidTr="007D311C">
        <w:tc>
          <w:tcPr>
            <w:tcW w:w="538" w:type="dxa"/>
          </w:tcPr>
          <w:p w14:paraId="207FCB99" w14:textId="39ED2BEE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297A2068" w14:textId="77777777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Спровођење националне стратегије за побољшање положаја жена и унапређење родне равноправности у области </w:t>
            </w:r>
            <w:r w:rsidRPr="003932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борбе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против насиља над женама у породици</w:t>
            </w:r>
          </w:p>
          <w:p w14:paraId="61B26274" w14:textId="29B8BBBD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ACB4826" w14:textId="4D39FBEA" w:rsidR="002F1FDF" w:rsidRPr="0039320A" w:rsidRDefault="002F1FDF" w:rsidP="002F1FDF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Одржавање комисија за равноправност полова и бављење текућим питањима, решењима и променама у закону равноправности полова</w:t>
            </w:r>
          </w:p>
        </w:tc>
        <w:tc>
          <w:tcPr>
            <w:tcW w:w="2610" w:type="dxa"/>
          </w:tcPr>
          <w:p w14:paraId="639BDA61" w14:textId="44821A72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Центар за Социјални Рад Општине Пећинци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/ Комисија за равноправност полова</w:t>
            </w:r>
          </w:p>
        </w:tc>
        <w:tc>
          <w:tcPr>
            <w:tcW w:w="967" w:type="dxa"/>
          </w:tcPr>
          <w:p w14:paraId="6D15AFC0" w14:textId="4E3D6A78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C6">
              <w:rPr>
                <w:rFonts w:ascii="Times New Roman" w:hAnsi="Times New Roman"/>
                <w:sz w:val="24"/>
                <w:szCs w:val="24"/>
              </w:rPr>
              <w:t>20</w:t>
            </w:r>
            <w:r w:rsidRPr="00C72BC6"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740443E5" w14:textId="252A5C61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Није потребно финансирање</w:t>
            </w:r>
          </w:p>
        </w:tc>
      </w:tr>
      <w:tr w:rsidR="002F1FDF" w:rsidRPr="0039320A" w14:paraId="357E3B41" w14:textId="77777777" w:rsidTr="007D311C">
        <w:tc>
          <w:tcPr>
            <w:tcW w:w="538" w:type="dxa"/>
          </w:tcPr>
          <w:p w14:paraId="2341B658" w14:textId="59C8B136" w:rsidR="002F1FDF" w:rsidRPr="0039320A" w:rsidRDefault="002F1FDF" w:rsidP="002F1F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4A943CE6" w14:textId="124A240D" w:rsidR="002F1FDF" w:rsidRPr="0039320A" w:rsidRDefault="002F1FDF" w:rsidP="009F41B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Успостављање и изградња институционалних капацитета унутар општинске управе  за бављење питањима родне равноправности.</w:t>
            </w:r>
          </w:p>
        </w:tc>
        <w:tc>
          <w:tcPr>
            <w:tcW w:w="2880" w:type="dxa"/>
          </w:tcPr>
          <w:p w14:paraId="33F12E41" w14:textId="4155B268" w:rsidR="002F1FDF" w:rsidRPr="0039320A" w:rsidRDefault="002F1FDF" w:rsidP="009F41B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Успостављање система  за родну статистику – прикупљање и анализа података везаних за пол и извештавање о стању родне равноправности.</w:t>
            </w:r>
          </w:p>
        </w:tc>
        <w:tc>
          <w:tcPr>
            <w:tcW w:w="2610" w:type="dxa"/>
          </w:tcPr>
          <w:p w14:paraId="46884044" w14:textId="0FAA15A7" w:rsidR="002F1FDF" w:rsidRPr="0039320A" w:rsidRDefault="002F1FDF" w:rsidP="009F41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Комисија за равноправност полова</w:t>
            </w:r>
          </w:p>
        </w:tc>
        <w:tc>
          <w:tcPr>
            <w:tcW w:w="967" w:type="dxa"/>
          </w:tcPr>
          <w:p w14:paraId="74164392" w14:textId="0B0D614B" w:rsidR="002F1FDF" w:rsidRPr="0039320A" w:rsidRDefault="002F1FDF" w:rsidP="009F41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24 - 2026</w:t>
            </w:r>
          </w:p>
        </w:tc>
        <w:tc>
          <w:tcPr>
            <w:tcW w:w="1103" w:type="dxa"/>
          </w:tcPr>
          <w:p w14:paraId="152B3433" w14:textId="1B5A2183" w:rsidR="002F1FDF" w:rsidRPr="0039320A" w:rsidRDefault="002F1FDF" w:rsidP="009F41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Није потребно финансирање</w:t>
            </w:r>
          </w:p>
        </w:tc>
      </w:tr>
      <w:tr w:rsidR="002F1FDF" w:rsidRPr="0039320A" w14:paraId="367124CD" w14:textId="77777777" w:rsidTr="00146E85">
        <w:tc>
          <w:tcPr>
            <w:tcW w:w="10368" w:type="dxa"/>
            <w:gridSpan w:val="6"/>
          </w:tcPr>
          <w:p w14:paraId="5D553EEB" w14:textId="77777777" w:rsidR="002F1FDF" w:rsidRDefault="002F1FDF" w:rsidP="002F1FD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F00347" w14:textId="55CC9709" w:rsidR="002F1FDF" w:rsidRPr="000F19BD" w:rsidRDefault="002F1FDF" w:rsidP="00DB108D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F1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УКУПНО</w:t>
            </w:r>
            <w:r w:rsidRPr="000F19B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="000F19BD" w:rsidRPr="000F19B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50</w:t>
            </w:r>
            <w:r w:rsidR="00DB108D" w:rsidRPr="000F19B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0.000 динара</w:t>
            </w:r>
          </w:p>
          <w:p w14:paraId="53CB39B1" w14:textId="6AA55A13" w:rsidR="00DB108D" w:rsidRPr="0039320A" w:rsidRDefault="00DB108D" w:rsidP="00DB10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D9CB9" w14:textId="77777777" w:rsidR="00AE49BE" w:rsidRPr="00094B63" w:rsidRDefault="00AE49BE" w:rsidP="0039320A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E49BE" w:rsidRPr="00094B63" w:rsidSect="004948B9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1440" w:right="992" w:bottom="851" w:left="992" w:header="709" w:footer="105" w:gutter="0"/>
      <w:pgBorders w:offsetFrom="page">
        <w:top w:val="double" w:sz="4" w:space="24" w:color="7F7F7F"/>
        <w:left w:val="double" w:sz="4" w:space="24" w:color="7F7F7F"/>
        <w:bottom w:val="double" w:sz="4" w:space="24" w:color="7F7F7F"/>
        <w:right w:val="double" w:sz="4" w:space="24" w:color="7F7F7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54A54" w14:textId="77777777" w:rsidR="00FB309B" w:rsidRDefault="00FB309B" w:rsidP="003F266B">
      <w:pPr>
        <w:spacing w:after="0" w:line="240" w:lineRule="auto"/>
      </w:pPr>
      <w:r>
        <w:separator/>
      </w:r>
    </w:p>
  </w:endnote>
  <w:endnote w:type="continuationSeparator" w:id="0">
    <w:p w14:paraId="17D27DF5" w14:textId="77777777" w:rsidR="00FB309B" w:rsidRDefault="00FB309B" w:rsidP="003F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P Casp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6A814" w14:textId="77777777" w:rsidR="00D013CD" w:rsidRPr="00887D68" w:rsidRDefault="00B12BEC" w:rsidP="00887D68">
    <w:pPr>
      <w:pStyle w:val="Footer"/>
      <w:spacing w:after="0"/>
      <w:jc w:val="center"/>
      <w:rPr>
        <w:sz w:val="16"/>
        <w:szCs w:val="18"/>
      </w:rPr>
    </w:pPr>
    <w:r w:rsidRPr="00887D68">
      <w:rPr>
        <w:color w:val="595959"/>
        <w:szCs w:val="18"/>
      </w:rPr>
      <w:fldChar w:fldCharType="begin"/>
    </w:r>
    <w:r w:rsidR="00D013CD" w:rsidRPr="00887D68">
      <w:rPr>
        <w:color w:val="595959"/>
        <w:szCs w:val="18"/>
      </w:rPr>
      <w:instrText xml:space="preserve"> PAGE  \* ArabicDash  \* MERGEFORMAT </w:instrText>
    </w:r>
    <w:r w:rsidRPr="00887D68">
      <w:rPr>
        <w:color w:val="595959"/>
        <w:szCs w:val="18"/>
      </w:rPr>
      <w:fldChar w:fldCharType="separate"/>
    </w:r>
    <w:r w:rsidR="00630D97">
      <w:rPr>
        <w:noProof/>
        <w:color w:val="595959"/>
        <w:szCs w:val="18"/>
      </w:rPr>
      <w:t>- 19 -</w:t>
    </w:r>
    <w:r w:rsidRPr="00887D68">
      <w:rPr>
        <w:color w:val="595959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E64A8" w14:textId="77777777" w:rsidR="00D013CD" w:rsidRDefault="00D013CD" w:rsidP="00216030">
    <w:pPr>
      <w:spacing w:after="0"/>
    </w:pPr>
  </w:p>
  <w:tbl>
    <w:tblPr>
      <w:tblW w:w="0" w:type="auto"/>
      <w:tblBorders>
        <w:top w:val="single" w:sz="2" w:space="0" w:color="7F7F7F"/>
      </w:tblBorders>
      <w:tblLook w:val="04A0" w:firstRow="1" w:lastRow="0" w:firstColumn="1" w:lastColumn="0" w:noHBand="0" w:noVBand="1"/>
    </w:tblPr>
    <w:tblGrid>
      <w:gridCol w:w="9923"/>
    </w:tblGrid>
    <w:tr w:rsidR="00D013CD" w:rsidRPr="007D7A10" w14:paraId="0FAF8C5C" w14:textId="77777777" w:rsidTr="007D7A10">
      <w:tc>
        <w:tcPr>
          <w:tcW w:w="10139" w:type="dxa"/>
          <w:shd w:val="clear" w:color="auto" w:fill="auto"/>
        </w:tcPr>
        <w:p w14:paraId="23A86ECE" w14:textId="77777777" w:rsidR="00D013CD" w:rsidRPr="00547689" w:rsidRDefault="00B12BEC" w:rsidP="00821262">
          <w:pPr>
            <w:pStyle w:val="Footer"/>
            <w:spacing w:after="0"/>
            <w:jc w:val="center"/>
            <w:rPr>
              <w:rFonts w:ascii="Verdana" w:hAnsi="Verdana" w:cs="Arial"/>
              <w:color w:val="595959"/>
              <w:sz w:val="20"/>
            </w:rPr>
          </w:pPr>
          <w:r w:rsidRPr="00547689">
            <w:rPr>
              <w:rFonts w:ascii="Verdana" w:hAnsi="Verdana" w:cs="Arial"/>
              <w:color w:val="595959"/>
              <w:sz w:val="20"/>
            </w:rPr>
            <w:fldChar w:fldCharType="begin"/>
          </w:r>
          <w:r w:rsidR="00D013CD" w:rsidRPr="00547689">
            <w:rPr>
              <w:rFonts w:ascii="Verdana" w:hAnsi="Verdana" w:cs="Arial"/>
              <w:color w:val="595959"/>
              <w:sz w:val="20"/>
            </w:rPr>
            <w:instrText xml:space="preserve"> PAGE  \* ArabicDash  \* MERGEFORMAT </w:instrText>
          </w:r>
          <w:r w:rsidRPr="00547689">
            <w:rPr>
              <w:rFonts w:ascii="Verdana" w:hAnsi="Verdana" w:cs="Arial"/>
              <w:color w:val="595959"/>
              <w:sz w:val="20"/>
            </w:rPr>
            <w:fldChar w:fldCharType="separate"/>
          </w:r>
          <w:r w:rsidR="00D013CD" w:rsidRPr="00547689">
            <w:rPr>
              <w:rFonts w:ascii="Verdana" w:hAnsi="Verdana" w:cs="Arial"/>
              <w:noProof/>
              <w:color w:val="595959"/>
              <w:sz w:val="20"/>
            </w:rPr>
            <w:t>- 1 -</w:t>
          </w:r>
          <w:r w:rsidRPr="00547689">
            <w:rPr>
              <w:rFonts w:ascii="Verdana" w:hAnsi="Verdana" w:cs="Arial"/>
              <w:color w:val="595959"/>
              <w:sz w:val="20"/>
            </w:rPr>
            <w:fldChar w:fldCharType="end"/>
          </w:r>
        </w:p>
      </w:tc>
    </w:tr>
  </w:tbl>
  <w:p w14:paraId="5CA86FC0" w14:textId="77777777" w:rsidR="00D013CD" w:rsidRPr="00216030" w:rsidRDefault="00D013CD" w:rsidP="0021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E4A24" w14:textId="77777777" w:rsidR="00FB309B" w:rsidRDefault="00FB309B" w:rsidP="003F266B">
      <w:pPr>
        <w:spacing w:after="0" w:line="240" w:lineRule="auto"/>
      </w:pPr>
      <w:r>
        <w:separator/>
      </w:r>
    </w:p>
  </w:footnote>
  <w:footnote w:type="continuationSeparator" w:id="0">
    <w:p w14:paraId="1C147330" w14:textId="77777777" w:rsidR="00FB309B" w:rsidRDefault="00FB309B" w:rsidP="003F266B">
      <w:pPr>
        <w:spacing w:after="0" w:line="240" w:lineRule="auto"/>
      </w:pPr>
      <w:r>
        <w:continuationSeparator/>
      </w:r>
    </w:p>
  </w:footnote>
  <w:footnote w:id="1">
    <w:p w14:paraId="10CF1E0D" w14:textId="77777777" w:rsidR="00D013CD" w:rsidRPr="002A5A57" w:rsidRDefault="00D013CD" w:rsidP="00D31D24">
      <w:pPr>
        <w:pStyle w:val="FootnoteText"/>
      </w:pPr>
      <w:r w:rsidRPr="002A5A57">
        <w:rPr>
          <w:rStyle w:val="FootnoteReference"/>
        </w:rPr>
        <w:footnoteRef/>
      </w:r>
      <w:r w:rsidRPr="002A5A57">
        <w:t xml:space="preserve"> https://sh.wikipedia.org/wiki/Rodna_ravnopravnost</w:t>
      </w:r>
    </w:p>
  </w:footnote>
  <w:footnote w:id="2">
    <w:p w14:paraId="74C0805B" w14:textId="7B6567D9" w:rsidR="00D013CD" w:rsidRPr="00BE0AF4" w:rsidRDefault="00D013CD" w:rsidP="00BE0AF4">
      <w:pPr>
        <w:rPr>
          <w:rFonts w:ascii="Times New Roman" w:hAnsi="Times New Roman" w:cs="Times New Roman"/>
        </w:rPr>
      </w:pPr>
      <w:r w:rsidRPr="00BE0AF4">
        <w:rPr>
          <w:rStyle w:val="FootnoteReference"/>
          <w:rFonts w:ascii="Times New Roman" w:hAnsi="Times New Roman" w:cs="Times New Roman"/>
        </w:rPr>
        <w:footnoteRef/>
      </w:r>
      <w:r w:rsidRPr="00BE0AF4">
        <w:rPr>
          <w:rFonts w:ascii="Times New Roman" w:hAnsi="Times New Roman" w:cs="Times New Roman"/>
        </w:rPr>
        <w:t xml:space="preserve"> Закон о равноправности полова („</w:t>
      </w:r>
      <w:r w:rsidR="00BE0AF4" w:rsidRPr="00BE0AF4">
        <w:rPr>
          <w:rFonts w:ascii="Times New Roman" w:hAnsi="Times New Roman" w:cs="Times New Roman"/>
        </w:rPr>
        <w:t>Сл. гласник РС", br. 52/2021</w:t>
      </w:r>
      <w:r w:rsidRPr="00BE0AF4">
        <w:rPr>
          <w:rFonts w:ascii="Times New Roman" w:hAnsi="Times New Roman" w:cs="Times New Roman"/>
        </w:rPr>
        <w:t>)</w:t>
      </w:r>
    </w:p>
  </w:footnote>
  <w:footnote w:id="3">
    <w:p w14:paraId="180926A3" w14:textId="1E26E987" w:rsidR="004370FC" w:rsidRPr="004370FC" w:rsidRDefault="004370FC" w:rsidP="004370F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 w:rsidRPr="004370FC">
        <w:rPr>
          <w:rFonts w:ascii="Times New Roman" w:hAnsi="Times New Roman" w:cs="Times New Roman"/>
          <w:color w:val="auto"/>
          <w:sz w:val="20"/>
          <w:szCs w:val="20"/>
          <w:lang w:val="sr-Cyrl-CS"/>
        </w:rPr>
        <w:t>За графикон бр. 1 коришћен извор: Републички Завод за статистику Републике Србије, 20</w:t>
      </w:r>
      <w:r w:rsidR="00933D2D">
        <w:rPr>
          <w:rFonts w:ascii="Times New Roman" w:hAnsi="Times New Roman" w:cs="Times New Roman"/>
          <w:color w:val="auto"/>
          <w:sz w:val="20"/>
          <w:szCs w:val="20"/>
          <w:lang w:val="sr-Cyrl-CS"/>
        </w:rPr>
        <w:t>22</w:t>
      </w:r>
    </w:p>
    <w:p w14:paraId="321BED31" w14:textId="5F921FB7" w:rsidR="00D013CD" w:rsidRPr="00933D2D" w:rsidRDefault="00D013CD" w:rsidP="00D31D24">
      <w:pPr>
        <w:pStyle w:val="FootnoteText"/>
        <w:rPr>
          <w:rFonts w:ascii="Arial" w:hAnsi="Arial" w:cs="Arial"/>
          <w:lang w:val="sr-Cyrl-RS"/>
        </w:rPr>
      </w:pPr>
      <w:r w:rsidRPr="004370FC">
        <w:t>За графикон бр. 2 коришћен и</w:t>
      </w:r>
      <w:r w:rsidR="00933D2D">
        <w:rPr>
          <w:lang w:val="sr-Cyrl-RS"/>
        </w:rPr>
        <w:t xml:space="preserve">звор: </w:t>
      </w:r>
      <w:r w:rsidR="00933D2D" w:rsidRPr="004370FC">
        <w:t>Републички Завод за статистику Републике Србије, 20</w:t>
      </w:r>
      <w:r w:rsidR="00933D2D">
        <w:t>22</w:t>
      </w:r>
    </w:p>
  </w:footnote>
  <w:footnote w:id="4">
    <w:p w14:paraId="7467508E" w14:textId="72D35F47" w:rsidR="00891415" w:rsidRPr="00891415" w:rsidRDefault="00891415" w:rsidP="008914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>
        <w:rPr>
          <w:rStyle w:val="FootnoteReference"/>
        </w:rPr>
        <w:footnoteRef/>
      </w:r>
      <w:r w:rsidRPr="00700D37">
        <w:rPr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Cyrl-CS"/>
        </w:rPr>
        <w:t>За графикон бр. 3</w:t>
      </w:r>
      <w:r w:rsidRPr="004370FC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коришћен извор: Републички Завод за ст</w:t>
      </w:r>
      <w:r>
        <w:rPr>
          <w:rFonts w:ascii="Times New Roman" w:hAnsi="Times New Roman" w:cs="Times New Roman"/>
          <w:color w:val="auto"/>
          <w:sz w:val="20"/>
          <w:szCs w:val="20"/>
          <w:lang w:val="sr-Cyrl-CS"/>
        </w:rPr>
        <w:t>атистику Републике Србије, 20</w:t>
      </w:r>
      <w:r w:rsidR="00A64053">
        <w:rPr>
          <w:rFonts w:ascii="Times New Roman" w:hAnsi="Times New Roman" w:cs="Times New Roman"/>
          <w:color w:val="auto"/>
          <w:sz w:val="20"/>
          <w:szCs w:val="20"/>
          <w:lang w:val="sr-Cyrl-CS"/>
        </w:rPr>
        <w:t>22</w:t>
      </w:r>
    </w:p>
  </w:footnote>
  <w:footnote w:id="5">
    <w:p w14:paraId="3A8A5D09" w14:textId="5F45A13F" w:rsidR="009618B5" w:rsidRPr="00A64053" w:rsidRDefault="009618B5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За графикон бр. 4</w:t>
      </w:r>
      <w:r w:rsidRPr="004370FC">
        <w:t xml:space="preserve"> коришћен извор: Републички Завод за ст</w:t>
      </w:r>
      <w:r>
        <w:t>атистику Републике Србије, 20</w:t>
      </w:r>
      <w:r w:rsidR="00A64053">
        <w:rPr>
          <w:lang w:val="sr-Cyrl-RS"/>
        </w:rPr>
        <w:t>22</w:t>
      </w:r>
    </w:p>
  </w:footnote>
  <w:footnote w:id="6">
    <w:p w14:paraId="691FE913" w14:textId="295044FC" w:rsidR="00D013CD" w:rsidRPr="00D43FBF" w:rsidRDefault="00D013CD" w:rsidP="00D43F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43FBF">
        <w:t>За графикон бр. 5</w:t>
      </w:r>
      <w:r w:rsidR="00D43FBF" w:rsidRPr="004370FC">
        <w:t xml:space="preserve"> коришћен извор: Републички Завод за ст</w:t>
      </w:r>
      <w:r w:rsidR="00D43FBF">
        <w:t>атистику Републике Србије, 20</w:t>
      </w:r>
      <w:r w:rsidR="005711B5">
        <w:rPr>
          <w:lang w:val="sr-Cyrl-RS"/>
        </w:rPr>
        <w:t>22</w:t>
      </w:r>
    </w:p>
  </w:footnote>
  <w:footnote w:id="7">
    <w:p w14:paraId="083D70B2" w14:textId="71645897" w:rsidR="00D013CD" w:rsidRPr="00D43FBF" w:rsidRDefault="00D013CD" w:rsidP="00D43FBF">
      <w:pPr>
        <w:pStyle w:val="FootnoteText"/>
        <w:jc w:val="both"/>
      </w:pPr>
      <w:r>
        <w:rPr>
          <w:rStyle w:val="FootnoteReference"/>
        </w:rPr>
        <w:footnoteRef/>
      </w:r>
      <w:r w:rsidR="00D43FBF">
        <w:rPr>
          <w:rFonts w:ascii="Arial" w:hAnsi="Arial" w:cs="Arial"/>
        </w:rPr>
        <w:t>З</w:t>
      </w:r>
      <w:r w:rsidR="00D43FBF">
        <w:t xml:space="preserve">а графикон бр. </w:t>
      </w:r>
      <w:r w:rsidR="00D43FBF" w:rsidRPr="00D43FBF">
        <w:t>6</w:t>
      </w:r>
      <w:r w:rsidR="00D43FBF" w:rsidRPr="004370FC">
        <w:t xml:space="preserve"> коришћен извор: Републички Завод за ст</w:t>
      </w:r>
      <w:r w:rsidR="00D43FBF">
        <w:t>атистику Републике Србије,</w:t>
      </w:r>
      <w:r w:rsidR="00D43FBF" w:rsidRPr="00D43FBF">
        <w:t xml:space="preserve"> </w:t>
      </w:r>
      <w:r w:rsidR="005711B5">
        <w:rPr>
          <w:lang w:val="sr-Cyrl-RS"/>
        </w:rPr>
        <w:t>2022</w:t>
      </w:r>
      <w:r w:rsidR="00D43FBF">
        <w:t xml:space="preserve"> </w:t>
      </w:r>
    </w:p>
  </w:footnote>
  <w:footnote w:id="8">
    <w:p w14:paraId="361F74A5" w14:textId="77777777" w:rsidR="00812F55" w:rsidRPr="00812F55" w:rsidRDefault="00812F55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r w:rsidRPr="00812F55">
        <w:t>https://data.ipu.org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588E" w14:textId="2B2BD52B" w:rsidR="00D013CD" w:rsidRPr="006B6425" w:rsidRDefault="00C310EC" w:rsidP="00710A85">
    <w:pPr>
      <w:pStyle w:val="NoSpacing"/>
      <w:ind w:left="1134"/>
      <w:rPr>
        <w:rFonts w:ascii="Times New Roman" w:hAnsi="Times New Roman"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522A0C" wp14:editId="6CC3FCB1">
          <wp:simplePos x="0" y="0"/>
          <wp:positionH relativeFrom="column">
            <wp:posOffset>3788410</wp:posOffset>
          </wp:positionH>
          <wp:positionV relativeFrom="paragraph">
            <wp:posOffset>45085</wp:posOffset>
          </wp:positionV>
          <wp:extent cx="2734310" cy="457200"/>
          <wp:effectExtent l="0" t="0" r="8890" b="0"/>
          <wp:wrapThrough wrapText="bothSides">
            <wp:wrapPolygon edited="0">
              <wp:start x="752" y="0"/>
              <wp:lineTo x="150" y="2700"/>
              <wp:lineTo x="0" y="6300"/>
              <wp:lineTo x="0" y="18000"/>
              <wp:lineTo x="2257" y="19800"/>
              <wp:lineTo x="5869" y="20700"/>
              <wp:lineTo x="17306" y="20700"/>
              <wp:lineTo x="17005" y="15300"/>
              <wp:lineTo x="21520" y="14400"/>
              <wp:lineTo x="21520" y="7200"/>
              <wp:lineTo x="17607" y="0"/>
              <wp:lineTo x="752" y="0"/>
            </wp:wrapPolygon>
          </wp:wrapThrough>
          <wp:docPr id="796407613" name="Picture 1" descr="A logo with blue and orang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338664" name="Picture 1" descr="A logo with blue and orange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22E" w:rsidRPr="006B6425">
      <w:rPr>
        <w:rFonts w:ascii="Times New Roman" w:hAnsi="Times New Roman"/>
        <w:noProof/>
        <w:color w:val="595959"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266835F0" wp14:editId="1F5FFB61">
          <wp:simplePos x="0" y="0"/>
          <wp:positionH relativeFrom="margin">
            <wp:posOffset>161925</wp:posOffset>
          </wp:positionH>
          <wp:positionV relativeFrom="margin">
            <wp:posOffset>-823595</wp:posOffset>
          </wp:positionV>
          <wp:extent cx="513080" cy="598170"/>
          <wp:effectExtent l="19050" t="0" r="127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3CD" w:rsidRPr="006B6425">
      <w:rPr>
        <w:rFonts w:ascii="Times New Roman" w:hAnsi="Times New Roman"/>
        <w:color w:val="595959"/>
        <w:sz w:val="24"/>
        <w:szCs w:val="24"/>
      </w:rPr>
      <w:t>РЕПУБЛИКА СРБИЈА - АП ВОЈВОДИНА</w:t>
    </w:r>
  </w:p>
  <w:p w14:paraId="028204D3" w14:textId="35AC39A2" w:rsidR="00D013CD" w:rsidRPr="006B6425" w:rsidRDefault="00D013CD" w:rsidP="00710A85">
    <w:pPr>
      <w:pStyle w:val="NoSpacing"/>
      <w:ind w:left="1134"/>
      <w:rPr>
        <w:rFonts w:ascii="Times New Roman" w:hAnsi="Times New Roman"/>
        <w:color w:val="595959"/>
        <w:sz w:val="24"/>
        <w:szCs w:val="24"/>
      </w:rPr>
    </w:pPr>
    <w:r w:rsidRPr="006B6425">
      <w:rPr>
        <w:rFonts w:ascii="Times New Roman" w:hAnsi="Times New Roman"/>
        <w:color w:val="595959"/>
        <w:sz w:val="24"/>
        <w:szCs w:val="24"/>
      </w:rPr>
      <w:t>ОПШТИНА ПЕЋИНЦИ</w:t>
    </w:r>
  </w:p>
  <w:p w14:paraId="50FFBFD5" w14:textId="77777777" w:rsidR="00D013CD" w:rsidRPr="006B6425" w:rsidRDefault="00D013CD" w:rsidP="00710A85">
    <w:pPr>
      <w:pStyle w:val="NoSpacing"/>
      <w:ind w:left="1134"/>
      <w:rPr>
        <w:rFonts w:ascii="Times New Roman" w:hAnsi="Times New Roman"/>
        <w:b/>
        <w:color w:val="595959"/>
        <w:sz w:val="24"/>
        <w:szCs w:val="24"/>
      </w:rPr>
    </w:pPr>
    <w:r w:rsidRPr="006B6425">
      <w:rPr>
        <w:rFonts w:ascii="Times New Roman" w:hAnsi="Times New Roman"/>
        <w:b/>
        <w:color w:val="595959"/>
        <w:sz w:val="24"/>
        <w:szCs w:val="24"/>
      </w:rPr>
      <w:t>СКУПШТИНА ОПШТИНЕ</w:t>
    </w:r>
  </w:p>
  <w:p w14:paraId="7E6F3C86" w14:textId="77777777" w:rsidR="00D013CD" w:rsidRDefault="00000000" w:rsidP="00710A85">
    <w:pPr>
      <w:pStyle w:val="NoSpacing"/>
      <w:ind w:left="-284" w:right="-318"/>
      <w:rPr>
        <w:color w:val="595959"/>
        <w:sz w:val="20"/>
      </w:rPr>
    </w:pPr>
    <w:r>
      <w:rPr>
        <w:color w:val="595959"/>
        <w:sz w:val="20"/>
      </w:rPr>
      <w:pict w14:anchorId="5AA8E066">
        <v:rect id="_x0000_i1025" style="width:517.45pt;height:1pt" o:hralign="center" o:hrstd="t" o:hr="t" fillcolor="#a0a0a0" stroked="f"/>
      </w:pict>
    </w:r>
  </w:p>
  <w:p w14:paraId="0C71D1FA" w14:textId="77777777" w:rsidR="00D013CD" w:rsidRPr="00710A85" w:rsidRDefault="00D013CD" w:rsidP="00710A85">
    <w:pPr>
      <w:pStyle w:val="NoSpacing"/>
      <w:ind w:left="-284" w:right="-318"/>
      <w:rPr>
        <w:color w:val="595959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06AC7" w14:textId="77777777" w:rsidR="00D013CD" w:rsidRPr="004B202F" w:rsidRDefault="005D422E" w:rsidP="00C31795">
    <w:pPr>
      <w:tabs>
        <w:tab w:val="right" w:pos="9071"/>
      </w:tabs>
      <w:spacing w:after="0" w:line="240" w:lineRule="auto"/>
      <w:rPr>
        <w:rFonts w:ascii="Verdana" w:hAnsi="Verdana"/>
        <w:color w:val="984806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B585D2" wp14:editId="1DDB77D2">
          <wp:simplePos x="0" y="0"/>
          <wp:positionH relativeFrom="margin">
            <wp:posOffset>2753995</wp:posOffset>
          </wp:positionH>
          <wp:positionV relativeFrom="margin">
            <wp:posOffset>-1387475</wp:posOffset>
          </wp:positionV>
          <wp:extent cx="962025" cy="723900"/>
          <wp:effectExtent l="19050" t="0" r="9525" b="0"/>
          <wp:wrapSquare wrapText="bothSides"/>
          <wp:docPr id="4" name="Picture 8" descr="Grb_Opstine_Pecinci_429-132955-1-2_42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b_Opstine_Pecinci_429-132955-1-2_420x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518" w:type="dxa"/>
      <w:jc w:val="center"/>
      <w:tblLook w:val="04A0" w:firstRow="1" w:lastRow="0" w:firstColumn="1" w:lastColumn="0" w:noHBand="0" w:noVBand="1"/>
    </w:tblPr>
    <w:tblGrid>
      <w:gridCol w:w="4122"/>
      <w:gridCol w:w="1442"/>
      <w:gridCol w:w="3954"/>
    </w:tblGrid>
    <w:tr w:rsidR="00D013CD" w:rsidRPr="002023C8" w14:paraId="1B48E712" w14:textId="77777777" w:rsidTr="00C017C7">
      <w:trPr>
        <w:jc w:val="center"/>
      </w:trPr>
      <w:tc>
        <w:tcPr>
          <w:tcW w:w="4122" w:type="dxa"/>
          <w:shd w:val="clear" w:color="auto" w:fill="auto"/>
        </w:tcPr>
        <w:p w14:paraId="780D1BD9" w14:textId="77777777" w:rsidR="00D013CD" w:rsidRPr="00423545" w:rsidRDefault="00D013CD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color w:val="7A0000"/>
              <w:spacing w:val="-12"/>
              <w:sz w:val="20"/>
              <w:szCs w:val="16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РЕПУБЛИКА СРБИЈА</w:t>
          </w:r>
          <w:r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 xml:space="preserve"> – 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АП ВОЈВОДИНА</w:t>
          </w:r>
        </w:p>
        <w:p w14:paraId="29F23F95" w14:textId="77777777" w:rsidR="00D013CD" w:rsidRPr="00423545" w:rsidRDefault="00D013CD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color w:val="7A0000"/>
              <w:spacing w:val="-12"/>
              <w:sz w:val="16"/>
              <w:szCs w:val="16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ОПШТИНА ПЕЋИНЦИ</w:t>
          </w:r>
        </w:p>
        <w:p w14:paraId="4D7DF266" w14:textId="77777777" w:rsidR="00D013CD" w:rsidRPr="005F0AFE" w:rsidRDefault="00D013CD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spacing w:val="-12"/>
              <w:sz w:val="16"/>
              <w:szCs w:val="16"/>
            </w:rPr>
          </w:pPr>
          <w:r w:rsidRPr="005F0AFE">
            <w:rPr>
              <w:rFonts w:ascii="Verdana" w:hAnsi="Verdana"/>
              <w:spacing w:val="-12"/>
              <w:sz w:val="16"/>
              <w:szCs w:val="16"/>
            </w:rPr>
            <w:t>Слободана Бајића 5, 22410Пећинци</w:t>
          </w:r>
        </w:p>
        <w:p w14:paraId="73C90087" w14:textId="77777777" w:rsidR="00D013CD" w:rsidRPr="005F0AFE" w:rsidRDefault="00D013CD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spacing w:val="-12"/>
              <w:sz w:val="16"/>
              <w:szCs w:val="16"/>
            </w:rPr>
          </w:pPr>
        </w:p>
        <w:p w14:paraId="01263435" w14:textId="77777777" w:rsidR="00D013CD" w:rsidRPr="002552C3" w:rsidRDefault="00D013CD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b/>
              <w:color w:val="984806"/>
              <w:spacing w:val="-12"/>
              <w:sz w:val="16"/>
              <w:szCs w:val="16"/>
            </w:rPr>
          </w:pPr>
          <w:r w:rsidRPr="002552C3">
            <w:rPr>
              <w:rFonts w:ascii="Verdana" w:hAnsi="Verdana"/>
              <w:b/>
              <w:color w:val="600000"/>
              <w:spacing w:val="-12"/>
              <w:sz w:val="16"/>
              <w:szCs w:val="16"/>
            </w:rPr>
            <w:t>Кабинет председника општине</w:t>
          </w:r>
        </w:p>
      </w:tc>
      <w:tc>
        <w:tcPr>
          <w:tcW w:w="1442" w:type="dxa"/>
        </w:tcPr>
        <w:p w14:paraId="31AD7DCB" w14:textId="77777777" w:rsidR="00D013CD" w:rsidRPr="00423545" w:rsidRDefault="00D013CD" w:rsidP="00EA0867">
          <w:pPr>
            <w:tabs>
              <w:tab w:val="center" w:pos="4535"/>
              <w:tab w:val="right" w:pos="9071"/>
            </w:tabs>
            <w:spacing w:after="0" w:line="240" w:lineRule="auto"/>
            <w:rPr>
              <w:rFonts w:ascii="Verdana" w:hAnsi="Verdana"/>
              <w:color w:val="7A0000"/>
              <w:spacing w:val="-12"/>
              <w:sz w:val="20"/>
              <w:szCs w:val="16"/>
            </w:rPr>
          </w:pPr>
        </w:p>
      </w:tc>
      <w:tc>
        <w:tcPr>
          <w:tcW w:w="3954" w:type="dxa"/>
          <w:shd w:val="clear" w:color="auto" w:fill="auto"/>
        </w:tcPr>
        <w:p w14:paraId="67BF927C" w14:textId="77777777" w:rsidR="00D013CD" w:rsidRPr="00423545" w:rsidRDefault="00D013CD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color w:val="7A0000"/>
              <w:spacing w:val="-12"/>
              <w:sz w:val="20"/>
              <w:szCs w:val="16"/>
            </w:rPr>
          </w:pPr>
          <w:r>
            <w:rPr>
              <w:rFonts w:ascii="Verdana" w:hAnsi="Verdana"/>
              <w:color w:val="7A0000"/>
              <w:spacing w:val="-12"/>
              <w:sz w:val="20"/>
              <w:szCs w:val="16"/>
            </w:rPr>
            <w:t>REPUBLIC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OF SERBIA</w:t>
          </w:r>
          <w:r>
            <w:rPr>
              <w:rFonts w:ascii="Verdana" w:hAnsi="Verdana"/>
              <w:color w:val="7A0000"/>
              <w:spacing w:val="-12"/>
              <w:sz w:val="20"/>
              <w:szCs w:val="16"/>
            </w:rPr>
            <w:t xml:space="preserve"> – 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APVOJVODINA</w:t>
          </w:r>
        </w:p>
        <w:p w14:paraId="3B639E2A" w14:textId="77777777" w:rsidR="00D013CD" w:rsidRPr="00423545" w:rsidRDefault="00D013CD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color w:val="7A0000"/>
              <w:spacing w:val="-12"/>
              <w:sz w:val="16"/>
              <w:szCs w:val="16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PECINCI MUNICIPALITY</w:t>
          </w:r>
        </w:p>
        <w:p w14:paraId="77B77DD5" w14:textId="77777777" w:rsidR="00D013CD" w:rsidRPr="005F0AFE" w:rsidRDefault="00D013CD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spacing w:val="-12"/>
              <w:sz w:val="16"/>
              <w:szCs w:val="16"/>
            </w:rPr>
          </w:pPr>
          <w:r w:rsidRPr="005F0AFE">
            <w:rPr>
              <w:rFonts w:ascii="Verdana" w:hAnsi="Verdana"/>
              <w:spacing w:val="-12"/>
              <w:sz w:val="16"/>
              <w:szCs w:val="16"/>
            </w:rPr>
            <w:t>Slobodana Bajica 5, 22410 Pecinci</w:t>
          </w:r>
        </w:p>
        <w:p w14:paraId="556346A5" w14:textId="77777777" w:rsidR="00D013CD" w:rsidRPr="005F0AFE" w:rsidRDefault="00D013CD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spacing w:val="-12"/>
              <w:sz w:val="16"/>
              <w:szCs w:val="16"/>
            </w:rPr>
          </w:pPr>
        </w:p>
        <w:p w14:paraId="5C9A01EE" w14:textId="77777777" w:rsidR="00D013CD" w:rsidRPr="002552C3" w:rsidRDefault="00D013CD" w:rsidP="00EA0867">
          <w:pPr>
            <w:tabs>
              <w:tab w:val="right" w:pos="9071"/>
            </w:tabs>
            <w:spacing w:after="0" w:line="240" w:lineRule="auto"/>
            <w:ind w:left="43"/>
            <w:rPr>
              <w:rFonts w:ascii="Verdana" w:hAnsi="Verdana"/>
              <w:b/>
              <w:color w:val="984806"/>
              <w:spacing w:val="-12"/>
              <w:sz w:val="16"/>
              <w:szCs w:val="16"/>
            </w:rPr>
          </w:pPr>
          <w:r w:rsidRPr="002552C3">
            <w:rPr>
              <w:rFonts w:ascii="Verdana" w:hAnsi="Verdana"/>
              <w:b/>
              <w:color w:val="600000"/>
              <w:spacing w:val="-12"/>
              <w:sz w:val="16"/>
              <w:szCs w:val="16"/>
            </w:rPr>
            <w:t>Mayor’s Office</w:t>
          </w:r>
        </w:p>
      </w:tc>
    </w:tr>
  </w:tbl>
  <w:p w14:paraId="56D56EAF" w14:textId="77777777" w:rsidR="00D013CD" w:rsidRDefault="00D013CD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</w:p>
  <w:p w14:paraId="550424E9" w14:textId="77777777" w:rsidR="00D013CD" w:rsidRDefault="00000000" w:rsidP="00C017C7">
    <w:pPr>
      <w:spacing w:after="0" w:line="240" w:lineRule="auto"/>
      <w:jc w:val="center"/>
      <w:rPr>
        <w:rFonts w:ascii="Verdana" w:hAnsi="Verdana"/>
        <w:spacing w:val="-12"/>
        <w:sz w:val="16"/>
        <w:szCs w:val="16"/>
      </w:rPr>
    </w:pPr>
    <w:r>
      <w:rPr>
        <w:rFonts w:ascii="Verdana" w:hAnsi="Verdana"/>
        <w:sz w:val="18"/>
        <w:szCs w:val="18"/>
      </w:rPr>
      <w:pict w14:anchorId="0790856A">
        <v:rect id="_x0000_i1026" style="width:496.1pt;height:1pt" o:hralign="center" o:hrstd="t" o:hr="t" fillcolor="#a0a0a0" stroked="f"/>
      </w:pict>
    </w:r>
  </w:p>
  <w:p w14:paraId="1B08E9B8" w14:textId="77777777" w:rsidR="00D013CD" w:rsidRDefault="00D013CD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pacing w:val="-12"/>
        <w:sz w:val="16"/>
        <w:szCs w:val="16"/>
      </w:rPr>
      <w:t>TEL:</w:t>
    </w:r>
    <w:r w:rsidRPr="00E3126A">
      <w:rPr>
        <w:rFonts w:ascii="Verdana" w:hAnsi="Verdana"/>
        <w:spacing w:val="-12"/>
        <w:sz w:val="16"/>
        <w:szCs w:val="16"/>
      </w:rPr>
      <w:t>022/400-740</w:t>
    </w:r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 FAX:</w:t>
    </w:r>
    <w:r w:rsidRPr="00E3126A">
      <w:rPr>
        <w:rFonts w:ascii="Verdana" w:hAnsi="Verdana"/>
        <w:spacing w:val="-12"/>
        <w:sz w:val="16"/>
        <w:szCs w:val="16"/>
      </w:rPr>
      <w:t xml:space="preserve"> 022/400-792</w:t>
    </w:r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 E-MAIL: </w:t>
    </w:r>
    <w:hyperlink r:id="rId2" w:history="1">
      <w:r w:rsidRPr="00E3126A">
        <w:rPr>
          <w:rStyle w:val="Hyperlink"/>
          <w:rFonts w:ascii="Verdana" w:hAnsi="Verdana"/>
          <w:color w:val="984806"/>
          <w:spacing w:val="-12"/>
          <w:sz w:val="16"/>
          <w:szCs w:val="16"/>
        </w:rPr>
        <w:t>predsednik@pecinci.org</w:t>
      </w:r>
    </w:hyperlink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WEB: </w:t>
    </w:r>
    <w:hyperlink r:id="rId3" w:history="1">
      <w:r w:rsidRPr="00E3126A">
        <w:rPr>
          <w:rStyle w:val="Hyperlink"/>
          <w:rFonts w:ascii="Verdana" w:hAnsi="Verdana"/>
          <w:color w:val="984806"/>
          <w:spacing w:val="-12"/>
          <w:sz w:val="16"/>
          <w:szCs w:val="16"/>
        </w:rPr>
        <w:t>www.pecinci.org</w:t>
      </w:r>
    </w:hyperlink>
    <w:r w:rsidR="00000000">
      <w:rPr>
        <w:rFonts w:ascii="Verdana" w:hAnsi="Verdana"/>
        <w:sz w:val="18"/>
        <w:szCs w:val="18"/>
      </w:rPr>
      <w:pict w14:anchorId="4E5AE9FB">
        <v:rect id="_x0000_i1027" style="width:496.1pt;height:1pt" o:hralign="center" o:hrstd="t" o:hr="t" fillcolor="#a0a0a0" stroked="f"/>
      </w:pict>
    </w:r>
  </w:p>
  <w:p w14:paraId="3FFB00F9" w14:textId="77777777" w:rsidR="00D013CD" w:rsidRPr="00C017C7" w:rsidRDefault="00D013CD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4AC5"/>
    <w:multiLevelType w:val="multilevel"/>
    <w:tmpl w:val="5B789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98308C9"/>
    <w:multiLevelType w:val="hybridMultilevel"/>
    <w:tmpl w:val="5BE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1C0"/>
    <w:multiLevelType w:val="hybridMultilevel"/>
    <w:tmpl w:val="2796092C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31E"/>
    <w:multiLevelType w:val="hybridMultilevel"/>
    <w:tmpl w:val="2E1657EA"/>
    <w:lvl w:ilvl="0" w:tplc="B3D2F310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65F668B"/>
    <w:multiLevelType w:val="hybridMultilevel"/>
    <w:tmpl w:val="7C0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441E"/>
    <w:multiLevelType w:val="hybridMultilevel"/>
    <w:tmpl w:val="DDE2E0BE"/>
    <w:lvl w:ilvl="0" w:tplc="428C80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297F"/>
    <w:multiLevelType w:val="multilevel"/>
    <w:tmpl w:val="4E7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7631B"/>
    <w:multiLevelType w:val="hybridMultilevel"/>
    <w:tmpl w:val="C156726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2CF5"/>
    <w:multiLevelType w:val="hybridMultilevel"/>
    <w:tmpl w:val="5750E9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584"/>
    <w:multiLevelType w:val="hybridMultilevel"/>
    <w:tmpl w:val="D8885710"/>
    <w:lvl w:ilvl="0" w:tplc="2D3E0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33086"/>
    <w:multiLevelType w:val="multilevel"/>
    <w:tmpl w:val="DEA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1" w15:restartNumberingAfterBreak="0">
    <w:nsid w:val="31DD2A5B"/>
    <w:multiLevelType w:val="hybridMultilevel"/>
    <w:tmpl w:val="1A8252C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5805DF"/>
    <w:multiLevelType w:val="hybridMultilevel"/>
    <w:tmpl w:val="D0609F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0C84"/>
    <w:multiLevelType w:val="hybridMultilevel"/>
    <w:tmpl w:val="BE42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05DD8"/>
    <w:multiLevelType w:val="hybridMultilevel"/>
    <w:tmpl w:val="DA6010D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35693C46"/>
    <w:multiLevelType w:val="hybridMultilevel"/>
    <w:tmpl w:val="F6AA847E"/>
    <w:lvl w:ilvl="0" w:tplc="A5B6CAE2">
      <w:start w:val="3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30154"/>
    <w:multiLevelType w:val="multilevel"/>
    <w:tmpl w:val="ED1604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7" w15:restartNumberingAfterBreak="0">
    <w:nsid w:val="3B183C2A"/>
    <w:multiLevelType w:val="hybridMultilevel"/>
    <w:tmpl w:val="0D7E01BE"/>
    <w:lvl w:ilvl="0" w:tplc="CE145256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916" w:hanging="360"/>
      </w:pPr>
    </w:lvl>
    <w:lvl w:ilvl="2" w:tplc="476457DE">
      <w:start w:val="1"/>
      <w:numFmt w:val="bullet"/>
      <w:lvlText w:val="-"/>
      <w:lvlJc w:val="left"/>
      <w:pPr>
        <w:ind w:left="2816" w:hanging="360"/>
      </w:pPr>
      <w:rPr>
        <w:rFonts w:ascii="Arial" w:eastAsia="Calibri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3356" w:hanging="360"/>
      </w:pPr>
    </w:lvl>
    <w:lvl w:ilvl="4" w:tplc="081A0019" w:tentative="1">
      <w:start w:val="1"/>
      <w:numFmt w:val="lowerLetter"/>
      <w:lvlText w:val="%5."/>
      <w:lvlJc w:val="left"/>
      <w:pPr>
        <w:ind w:left="4076" w:hanging="360"/>
      </w:pPr>
    </w:lvl>
    <w:lvl w:ilvl="5" w:tplc="081A001B" w:tentative="1">
      <w:start w:val="1"/>
      <w:numFmt w:val="lowerRoman"/>
      <w:lvlText w:val="%6."/>
      <w:lvlJc w:val="right"/>
      <w:pPr>
        <w:ind w:left="4796" w:hanging="180"/>
      </w:pPr>
    </w:lvl>
    <w:lvl w:ilvl="6" w:tplc="081A000F" w:tentative="1">
      <w:start w:val="1"/>
      <w:numFmt w:val="decimal"/>
      <w:lvlText w:val="%7."/>
      <w:lvlJc w:val="left"/>
      <w:pPr>
        <w:ind w:left="5516" w:hanging="360"/>
      </w:pPr>
    </w:lvl>
    <w:lvl w:ilvl="7" w:tplc="081A0019" w:tentative="1">
      <w:start w:val="1"/>
      <w:numFmt w:val="lowerLetter"/>
      <w:lvlText w:val="%8."/>
      <w:lvlJc w:val="left"/>
      <w:pPr>
        <w:ind w:left="6236" w:hanging="360"/>
      </w:pPr>
    </w:lvl>
    <w:lvl w:ilvl="8" w:tplc="081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3BC232B3"/>
    <w:multiLevelType w:val="hybridMultilevel"/>
    <w:tmpl w:val="AA0E4692"/>
    <w:lvl w:ilvl="0" w:tplc="A5B6CAE2">
      <w:start w:val="3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2E04"/>
    <w:multiLevelType w:val="multilevel"/>
    <w:tmpl w:val="ED1604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0" w15:restartNumberingAfterBreak="0">
    <w:nsid w:val="3D1C107B"/>
    <w:multiLevelType w:val="multilevel"/>
    <w:tmpl w:val="D4D6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2448FF"/>
    <w:multiLevelType w:val="hybridMultilevel"/>
    <w:tmpl w:val="601C66E2"/>
    <w:lvl w:ilvl="0" w:tplc="485C8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F63FA"/>
    <w:multiLevelType w:val="hybridMultilevel"/>
    <w:tmpl w:val="D5187E34"/>
    <w:lvl w:ilvl="0" w:tplc="BAE44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89C"/>
    <w:multiLevelType w:val="hybridMultilevel"/>
    <w:tmpl w:val="AD3E9F3C"/>
    <w:lvl w:ilvl="0" w:tplc="403A4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291E"/>
    <w:multiLevelType w:val="hybridMultilevel"/>
    <w:tmpl w:val="2878EB48"/>
    <w:lvl w:ilvl="0" w:tplc="A620CC7C">
      <w:start w:val="2"/>
      <w:numFmt w:val="decimal"/>
      <w:lvlText w:val="%1."/>
      <w:lvlJc w:val="left"/>
      <w:pPr>
        <w:ind w:left="116" w:hanging="241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54BAD190">
      <w:start w:val="1"/>
      <w:numFmt w:val="bullet"/>
      <w:lvlText w:val="•"/>
      <w:lvlJc w:val="left"/>
      <w:pPr>
        <w:ind w:left="1100" w:hanging="241"/>
      </w:pPr>
      <w:rPr>
        <w:rFonts w:hint="default"/>
      </w:rPr>
    </w:lvl>
    <w:lvl w:ilvl="2" w:tplc="1130C07A">
      <w:start w:val="1"/>
      <w:numFmt w:val="bullet"/>
      <w:lvlText w:val="•"/>
      <w:lvlJc w:val="left"/>
      <w:pPr>
        <w:ind w:left="1973" w:hanging="241"/>
      </w:pPr>
      <w:rPr>
        <w:rFonts w:hint="default"/>
      </w:rPr>
    </w:lvl>
    <w:lvl w:ilvl="3" w:tplc="B82E5C62">
      <w:start w:val="1"/>
      <w:numFmt w:val="bullet"/>
      <w:lvlText w:val="•"/>
      <w:lvlJc w:val="left"/>
      <w:pPr>
        <w:ind w:left="2846" w:hanging="241"/>
      </w:pPr>
      <w:rPr>
        <w:rFonts w:hint="default"/>
      </w:rPr>
    </w:lvl>
    <w:lvl w:ilvl="4" w:tplc="89645634">
      <w:start w:val="1"/>
      <w:numFmt w:val="bullet"/>
      <w:lvlText w:val="•"/>
      <w:lvlJc w:val="left"/>
      <w:pPr>
        <w:ind w:left="3720" w:hanging="241"/>
      </w:pPr>
      <w:rPr>
        <w:rFonts w:hint="default"/>
      </w:rPr>
    </w:lvl>
    <w:lvl w:ilvl="5" w:tplc="62606DDE">
      <w:start w:val="1"/>
      <w:numFmt w:val="bullet"/>
      <w:lvlText w:val="•"/>
      <w:lvlJc w:val="left"/>
      <w:pPr>
        <w:ind w:left="4593" w:hanging="241"/>
      </w:pPr>
      <w:rPr>
        <w:rFonts w:hint="default"/>
      </w:rPr>
    </w:lvl>
    <w:lvl w:ilvl="6" w:tplc="5746B194">
      <w:start w:val="1"/>
      <w:numFmt w:val="bullet"/>
      <w:lvlText w:val="•"/>
      <w:lvlJc w:val="left"/>
      <w:pPr>
        <w:ind w:left="5466" w:hanging="241"/>
      </w:pPr>
      <w:rPr>
        <w:rFonts w:hint="default"/>
      </w:rPr>
    </w:lvl>
    <w:lvl w:ilvl="7" w:tplc="FC36398E">
      <w:start w:val="1"/>
      <w:numFmt w:val="bullet"/>
      <w:lvlText w:val="•"/>
      <w:lvlJc w:val="left"/>
      <w:pPr>
        <w:ind w:left="6340" w:hanging="241"/>
      </w:pPr>
      <w:rPr>
        <w:rFonts w:hint="default"/>
      </w:rPr>
    </w:lvl>
    <w:lvl w:ilvl="8" w:tplc="85C68FD0">
      <w:start w:val="1"/>
      <w:numFmt w:val="bullet"/>
      <w:lvlText w:val="•"/>
      <w:lvlJc w:val="left"/>
      <w:pPr>
        <w:ind w:left="7213" w:hanging="241"/>
      </w:pPr>
      <w:rPr>
        <w:rFonts w:hint="default"/>
      </w:rPr>
    </w:lvl>
  </w:abstractNum>
  <w:abstractNum w:abstractNumId="25" w15:restartNumberingAfterBreak="0">
    <w:nsid w:val="48E82CA0"/>
    <w:multiLevelType w:val="multilevel"/>
    <w:tmpl w:val="4D1C83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FC14AD"/>
    <w:multiLevelType w:val="multilevel"/>
    <w:tmpl w:val="DEA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7" w15:restartNumberingAfterBreak="0">
    <w:nsid w:val="4F9724E7"/>
    <w:multiLevelType w:val="hybridMultilevel"/>
    <w:tmpl w:val="C5F49518"/>
    <w:lvl w:ilvl="0" w:tplc="4B10FCF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4C4AC5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445C0490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6B14696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8EE2DF1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DCD8E09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16423EB0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3A9253E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6834105A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28" w15:restartNumberingAfterBreak="0">
    <w:nsid w:val="508C5F03"/>
    <w:multiLevelType w:val="hybridMultilevel"/>
    <w:tmpl w:val="C3E832AC"/>
    <w:lvl w:ilvl="0" w:tplc="C53E85D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94DE8D5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10AB8D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1D0B96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D5ED2D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CD8744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130F5F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700A89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15ABE2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FD0B9F"/>
    <w:multiLevelType w:val="multilevel"/>
    <w:tmpl w:val="0EE47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533C72A7"/>
    <w:multiLevelType w:val="multilevel"/>
    <w:tmpl w:val="875A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6D1643F"/>
    <w:multiLevelType w:val="multilevel"/>
    <w:tmpl w:val="383A7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Times New Roman" w:hint="default"/>
      </w:rPr>
    </w:lvl>
  </w:abstractNum>
  <w:abstractNum w:abstractNumId="32" w15:restartNumberingAfterBreak="0">
    <w:nsid w:val="59376E47"/>
    <w:multiLevelType w:val="hybridMultilevel"/>
    <w:tmpl w:val="E280E664"/>
    <w:lvl w:ilvl="0" w:tplc="F270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EFF72" w:tentative="1">
      <w:start w:val="1"/>
      <w:numFmt w:val="lowerLetter"/>
      <w:lvlText w:val="%2."/>
      <w:lvlJc w:val="left"/>
      <w:pPr>
        <w:ind w:left="1440" w:hanging="360"/>
      </w:pPr>
    </w:lvl>
    <w:lvl w:ilvl="2" w:tplc="3C7264F2" w:tentative="1">
      <w:start w:val="1"/>
      <w:numFmt w:val="lowerRoman"/>
      <w:lvlText w:val="%3."/>
      <w:lvlJc w:val="right"/>
      <w:pPr>
        <w:ind w:left="2160" w:hanging="180"/>
      </w:pPr>
    </w:lvl>
    <w:lvl w:ilvl="3" w:tplc="0CC64696" w:tentative="1">
      <w:start w:val="1"/>
      <w:numFmt w:val="decimal"/>
      <w:lvlText w:val="%4."/>
      <w:lvlJc w:val="left"/>
      <w:pPr>
        <w:ind w:left="2880" w:hanging="360"/>
      </w:pPr>
    </w:lvl>
    <w:lvl w:ilvl="4" w:tplc="3B5CBB4C" w:tentative="1">
      <w:start w:val="1"/>
      <w:numFmt w:val="lowerLetter"/>
      <w:lvlText w:val="%5."/>
      <w:lvlJc w:val="left"/>
      <w:pPr>
        <w:ind w:left="3600" w:hanging="360"/>
      </w:pPr>
    </w:lvl>
    <w:lvl w:ilvl="5" w:tplc="F3CC89CA" w:tentative="1">
      <w:start w:val="1"/>
      <w:numFmt w:val="lowerRoman"/>
      <w:lvlText w:val="%6."/>
      <w:lvlJc w:val="right"/>
      <w:pPr>
        <w:ind w:left="4320" w:hanging="180"/>
      </w:pPr>
    </w:lvl>
    <w:lvl w:ilvl="6" w:tplc="8E283DA6" w:tentative="1">
      <w:start w:val="1"/>
      <w:numFmt w:val="decimal"/>
      <w:lvlText w:val="%7."/>
      <w:lvlJc w:val="left"/>
      <w:pPr>
        <w:ind w:left="5040" w:hanging="360"/>
      </w:pPr>
    </w:lvl>
    <w:lvl w:ilvl="7" w:tplc="99EEC9D2" w:tentative="1">
      <w:start w:val="1"/>
      <w:numFmt w:val="lowerLetter"/>
      <w:lvlText w:val="%8."/>
      <w:lvlJc w:val="left"/>
      <w:pPr>
        <w:ind w:left="5760" w:hanging="360"/>
      </w:pPr>
    </w:lvl>
    <w:lvl w:ilvl="8" w:tplc="1BB2E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11220"/>
    <w:multiLevelType w:val="multilevel"/>
    <w:tmpl w:val="232000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C5C78EC"/>
    <w:multiLevelType w:val="hybridMultilevel"/>
    <w:tmpl w:val="00E0E554"/>
    <w:lvl w:ilvl="0" w:tplc="993A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89946" w:tentative="1">
      <w:start w:val="1"/>
      <w:numFmt w:val="lowerLetter"/>
      <w:lvlText w:val="%2."/>
      <w:lvlJc w:val="left"/>
      <w:pPr>
        <w:ind w:left="1440" w:hanging="360"/>
      </w:pPr>
    </w:lvl>
    <w:lvl w:ilvl="2" w:tplc="9D0C71D6" w:tentative="1">
      <w:start w:val="1"/>
      <w:numFmt w:val="lowerRoman"/>
      <w:lvlText w:val="%3."/>
      <w:lvlJc w:val="right"/>
      <w:pPr>
        <w:ind w:left="2160" w:hanging="180"/>
      </w:pPr>
    </w:lvl>
    <w:lvl w:ilvl="3" w:tplc="AA922538" w:tentative="1">
      <w:start w:val="1"/>
      <w:numFmt w:val="decimal"/>
      <w:lvlText w:val="%4."/>
      <w:lvlJc w:val="left"/>
      <w:pPr>
        <w:ind w:left="2880" w:hanging="360"/>
      </w:pPr>
    </w:lvl>
    <w:lvl w:ilvl="4" w:tplc="52C6E6C8" w:tentative="1">
      <w:start w:val="1"/>
      <w:numFmt w:val="lowerLetter"/>
      <w:lvlText w:val="%5."/>
      <w:lvlJc w:val="left"/>
      <w:pPr>
        <w:ind w:left="3600" w:hanging="360"/>
      </w:pPr>
    </w:lvl>
    <w:lvl w:ilvl="5" w:tplc="0F883218" w:tentative="1">
      <w:start w:val="1"/>
      <w:numFmt w:val="lowerRoman"/>
      <w:lvlText w:val="%6."/>
      <w:lvlJc w:val="right"/>
      <w:pPr>
        <w:ind w:left="4320" w:hanging="180"/>
      </w:pPr>
    </w:lvl>
    <w:lvl w:ilvl="6" w:tplc="2CC0373E" w:tentative="1">
      <w:start w:val="1"/>
      <w:numFmt w:val="decimal"/>
      <w:lvlText w:val="%7."/>
      <w:lvlJc w:val="left"/>
      <w:pPr>
        <w:ind w:left="5040" w:hanging="360"/>
      </w:pPr>
    </w:lvl>
    <w:lvl w:ilvl="7" w:tplc="D19C0662" w:tentative="1">
      <w:start w:val="1"/>
      <w:numFmt w:val="lowerLetter"/>
      <w:lvlText w:val="%8."/>
      <w:lvlJc w:val="left"/>
      <w:pPr>
        <w:ind w:left="5760" w:hanging="360"/>
      </w:pPr>
    </w:lvl>
    <w:lvl w:ilvl="8" w:tplc="4CE09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A6B04"/>
    <w:multiLevelType w:val="hybridMultilevel"/>
    <w:tmpl w:val="77F8EF84"/>
    <w:lvl w:ilvl="0" w:tplc="4258B80C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42144A1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AAF403F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B93CA358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10143AA6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77F8F42C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FE14ECB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DA8E1FE0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 w:tplc="41920712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36" w15:restartNumberingAfterBreak="0">
    <w:nsid w:val="5D48532E"/>
    <w:multiLevelType w:val="hybridMultilevel"/>
    <w:tmpl w:val="A4583C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6F3151"/>
    <w:multiLevelType w:val="multilevel"/>
    <w:tmpl w:val="DEA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8" w15:restartNumberingAfterBreak="0">
    <w:nsid w:val="65EB37CA"/>
    <w:multiLevelType w:val="hybridMultilevel"/>
    <w:tmpl w:val="9E3CC9D0"/>
    <w:lvl w:ilvl="0" w:tplc="D6A87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171ED"/>
    <w:multiLevelType w:val="hybridMultilevel"/>
    <w:tmpl w:val="10A288A4"/>
    <w:lvl w:ilvl="0" w:tplc="627EF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03204" w:tentative="1">
      <w:start w:val="1"/>
      <w:numFmt w:val="lowerLetter"/>
      <w:lvlText w:val="%2."/>
      <w:lvlJc w:val="left"/>
      <w:pPr>
        <w:ind w:left="1440" w:hanging="360"/>
      </w:pPr>
    </w:lvl>
    <w:lvl w:ilvl="2" w:tplc="3D32FE38" w:tentative="1">
      <w:start w:val="1"/>
      <w:numFmt w:val="lowerRoman"/>
      <w:lvlText w:val="%3."/>
      <w:lvlJc w:val="right"/>
      <w:pPr>
        <w:ind w:left="2160" w:hanging="180"/>
      </w:pPr>
    </w:lvl>
    <w:lvl w:ilvl="3" w:tplc="46685280" w:tentative="1">
      <w:start w:val="1"/>
      <w:numFmt w:val="decimal"/>
      <w:lvlText w:val="%4."/>
      <w:lvlJc w:val="left"/>
      <w:pPr>
        <w:ind w:left="2880" w:hanging="360"/>
      </w:pPr>
    </w:lvl>
    <w:lvl w:ilvl="4" w:tplc="78F277FA" w:tentative="1">
      <w:start w:val="1"/>
      <w:numFmt w:val="lowerLetter"/>
      <w:lvlText w:val="%5."/>
      <w:lvlJc w:val="left"/>
      <w:pPr>
        <w:ind w:left="3600" w:hanging="360"/>
      </w:pPr>
    </w:lvl>
    <w:lvl w:ilvl="5" w:tplc="513AA31C" w:tentative="1">
      <w:start w:val="1"/>
      <w:numFmt w:val="lowerRoman"/>
      <w:lvlText w:val="%6."/>
      <w:lvlJc w:val="right"/>
      <w:pPr>
        <w:ind w:left="4320" w:hanging="180"/>
      </w:pPr>
    </w:lvl>
    <w:lvl w:ilvl="6" w:tplc="13F8964A" w:tentative="1">
      <w:start w:val="1"/>
      <w:numFmt w:val="decimal"/>
      <w:lvlText w:val="%7."/>
      <w:lvlJc w:val="left"/>
      <w:pPr>
        <w:ind w:left="5040" w:hanging="360"/>
      </w:pPr>
    </w:lvl>
    <w:lvl w:ilvl="7" w:tplc="05CA77B4" w:tentative="1">
      <w:start w:val="1"/>
      <w:numFmt w:val="lowerLetter"/>
      <w:lvlText w:val="%8."/>
      <w:lvlJc w:val="left"/>
      <w:pPr>
        <w:ind w:left="5760" w:hanging="360"/>
      </w:pPr>
    </w:lvl>
    <w:lvl w:ilvl="8" w:tplc="B3484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135F1"/>
    <w:multiLevelType w:val="hybridMultilevel"/>
    <w:tmpl w:val="B68812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03E74"/>
    <w:multiLevelType w:val="hybridMultilevel"/>
    <w:tmpl w:val="450400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534244"/>
    <w:multiLevelType w:val="hybridMultilevel"/>
    <w:tmpl w:val="F580B226"/>
    <w:lvl w:ilvl="0" w:tplc="A866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B6086"/>
    <w:multiLevelType w:val="hybridMultilevel"/>
    <w:tmpl w:val="796E08AE"/>
    <w:lvl w:ilvl="0" w:tplc="081A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1AE6"/>
    <w:multiLevelType w:val="hybridMultilevel"/>
    <w:tmpl w:val="98CC609E"/>
    <w:lvl w:ilvl="0" w:tplc="7EFCEA8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2996" w:hanging="360"/>
      </w:pPr>
    </w:lvl>
    <w:lvl w:ilvl="2" w:tplc="081A001B" w:tentative="1">
      <w:start w:val="1"/>
      <w:numFmt w:val="lowerRoman"/>
      <w:lvlText w:val="%3."/>
      <w:lvlJc w:val="right"/>
      <w:pPr>
        <w:ind w:left="3716" w:hanging="180"/>
      </w:pPr>
    </w:lvl>
    <w:lvl w:ilvl="3" w:tplc="081A000F" w:tentative="1">
      <w:start w:val="1"/>
      <w:numFmt w:val="decimal"/>
      <w:lvlText w:val="%4."/>
      <w:lvlJc w:val="left"/>
      <w:pPr>
        <w:ind w:left="4436" w:hanging="360"/>
      </w:pPr>
    </w:lvl>
    <w:lvl w:ilvl="4" w:tplc="081A0019" w:tentative="1">
      <w:start w:val="1"/>
      <w:numFmt w:val="lowerLetter"/>
      <w:lvlText w:val="%5."/>
      <w:lvlJc w:val="left"/>
      <w:pPr>
        <w:ind w:left="5156" w:hanging="360"/>
      </w:pPr>
    </w:lvl>
    <w:lvl w:ilvl="5" w:tplc="081A001B" w:tentative="1">
      <w:start w:val="1"/>
      <w:numFmt w:val="lowerRoman"/>
      <w:lvlText w:val="%6."/>
      <w:lvlJc w:val="right"/>
      <w:pPr>
        <w:ind w:left="5876" w:hanging="180"/>
      </w:pPr>
    </w:lvl>
    <w:lvl w:ilvl="6" w:tplc="081A000F" w:tentative="1">
      <w:start w:val="1"/>
      <w:numFmt w:val="decimal"/>
      <w:lvlText w:val="%7."/>
      <w:lvlJc w:val="left"/>
      <w:pPr>
        <w:ind w:left="6596" w:hanging="360"/>
      </w:pPr>
    </w:lvl>
    <w:lvl w:ilvl="7" w:tplc="081A0019" w:tentative="1">
      <w:start w:val="1"/>
      <w:numFmt w:val="lowerLetter"/>
      <w:lvlText w:val="%8."/>
      <w:lvlJc w:val="left"/>
      <w:pPr>
        <w:ind w:left="7316" w:hanging="360"/>
      </w:pPr>
    </w:lvl>
    <w:lvl w:ilvl="8" w:tplc="081A001B" w:tentative="1">
      <w:start w:val="1"/>
      <w:numFmt w:val="lowerRoman"/>
      <w:lvlText w:val="%9."/>
      <w:lvlJc w:val="right"/>
      <w:pPr>
        <w:ind w:left="8036" w:hanging="180"/>
      </w:pPr>
    </w:lvl>
  </w:abstractNum>
  <w:num w:numId="1" w16cid:durableId="1599363912">
    <w:abstractNumId w:val="22"/>
  </w:num>
  <w:num w:numId="2" w16cid:durableId="1323464644">
    <w:abstractNumId w:val="11"/>
  </w:num>
  <w:num w:numId="3" w16cid:durableId="1731684616">
    <w:abstractNumId w:val="36"/>
  </w:num>
  <w:num w:numId="4" w16cid:durableId="1159690068">
    <w:abstractNumId w:val="9"/>
  </w:num>
  <w:num w:numId="5" w16cid:durableId="2039381598">
    <w:abstractNumId w:val="33"/>
  </w:num>
  <w:num w:numId="6" w16cid:durableId="198586588">
    <w:abstractNumId w:val="10"/>
  </w:num>
  <w:num w:numId="7" w16cid:durableId="966198085">
    <w:abstractNumId w:val="31"/>
  </w:num>
  <w:num w:numId="8" w16cid:durableId="1274745146">
    <w:abstractNumId w:val="41"/>
  </w:num>
  <w:num w:numId="9" w16cid:durableId="60374311">
    <w:abstractNumId w:val="21"/>
  </w:num>
  <w:num w:numId="10" w16cid:durableId="864758460">
    <w:abstractNumId w:val="2"/>
  </w:num>
  <w:num w:numId="11" w16cid:durableId="1048531546">
    <w:abstractNumId w:val="43"/>
  </w:num>
  <w:num w:numId="12" w16cid:durableId="147865426">
    <w:abstractNumId w:val="7"/>
  </w:num>
  <w:num w:numId="13" w16cid:durableId="2043940028">
    <w:abstractNumId w:val="26"/>
  </w:num>
  <w:num w:numId="14" w16cid:durableId="1696734320">
    <w:abstractNumId w:val="25"/>
  </w:num>
  <w:num w:numId="15" w16cid:durableId="807746999">
    <w:abstractNumId w:val="15"/>
  </w:num>
  <w:num w:numId="16" w16cid:durableId="1700742523">
    <w:abstractNumId w:val="18"/>
  </w:num>
  <w:num w:numId="17" w16cid:durableId="1468664119">
    <w:abstractNumId w:val="20"/>
  </w:num>
  <w:num w:numId="18" w16cid:durableId="992873256">
    <w:abstractNumId w:val="32"/>
  </w:num>
  <w:num w:numId="19" w16cid:durableId="2083873470">
    <w:abstractNumId w:val="12"/>
  </w:num>
  <w:num w:numId="20" w16cid:durableId="631209843">
    <w:abstractNumId w:val="34"/>
  </w:num>
  <w:num w:numId="21" w16cid:durableId="37976356">
    <w:abstractNumId w:val="23"/>
  </w:num>
  <w:num w:numId="22" w16cid:durableId="715472712">
    <w:abstractNumId w:val="0"/>
  </w:num>
  <w:num w:numId="23" w16cid:durableId="521556067">
    <w:abstractNumId w:val="16"/>
  </w:num>
  <w:num w:numId="24" w16cid:durableId="32465978">
    <w:abstractNumId w:val="39"/>
  </w:num>
  <w:num w:numId="25" w16cid:durableId="457334670">
    <w:abstractNumId w:val="37"/>
  </w:num>
  <w:num w:numId="26" w16cid:durableId="788672313">
    <w:abstractNumId w:val="5"/>
  </w:num>
  <w:num w:numId="27" w16cid:durableId="1910075449">
    <w:abstractNumId w:val="28"/>
  </w:num>
  <w:num w:numId="28" w16cid:durableId="81221587">
    <w:abstractNumId w:val="19"/>
  </w:num>
  <w:num w:numId="29" w16cid:durableId="1881474226">
    <w:abstractNumId w:val="1"/>
  </w:num>
  <w:num w:numId="30" w16cid:durableId="630675380">
    <w:abstractNumId w:val="4"/>
  </w:num>
  <w:num w:numId="31" w16cid:durableId="505633853">
    <w:abstractNumId w:val="13"/>
  </w:num>
  <w:num w:numId="32" w16cid:durableId="2100978722">
    <w:abstractNumId w:val="14"/>
  </w:num>
  <w:num w:numId="33" w16cid:durableId="1698653387">
    <w:abstractNumId w:val="30"/>
  </w:num>
  <w:num w:numId="34" w16cid:durableId="438110193">
    <w:abstractNumId w:val="29"/>
  </w:num>
  <w:num w:numId="35" w16cid:durableId="1267497169">
    <w:abstractNumId w:val="8"/>
  </w:num>
  <w:num w:numId="36" w16cid:durableId="793712023">
    <w:abstractNumId w:val="42"/>
  </w:num>
  <w:num w:numId="37" w16cid:durableId="2044361155">
    <w:abstractNumId w:val="27"/>
  </w:num>
  <w:num w:numId="38" w16cid:durableId="84572646">
    <w:abstractNumId w:val="24"/>
  </w:num>
  <w:num w:numId="39" w16cid:durableId="132675616">
    <w:abstractNumId w:val="35"/>
  </w:num>
  <w:num w:numId="40" w16cid:durableId="13653240">
    <w:abstractNumId w:val="17"/>
  </w:num>
  <w:num w:numId="41" w16cid:durableId="12389634">
    <w:abstractNumId w:val="44"/>
  </w:num>
  <w:num w:numId="42" w16cid:durableId="1149830794">
    <w:abstractNumId w:val="6"/>
  </w:num>
  <w:num w:numId="43" w16cid:durableId="1037581552">
    <w:abstractNumId w:val="38"/>
  </w:num>
  <w:num w:numId="44" w16cid:durableId="602421278">
    <w:abstractNumId w:val="3"/>
  </w:num>
  <w:num w:numId="45" w16cid:durableId="183332610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AB"/>
    <w:rsid w:val="00010A9A"/>
    <w:rsid w:val="00017821"/>
    <w:rsid w:val="000274FD"/>
    <w:rsid w:val="000478C0"/>
    <w:rsid w:val="0006168B"/>
    <w:rsid w:val="00091E44"/>
    <w:rsid w:val="00094B63"/>
    <w:rsid w:val="000A1092"/>
    <w:rsid w:val="000B774A"/>
    <w:rsid w:val="000C4DE1"/>
    <w:rsid w:val="000C5FB4"/>
    <w:rsid w:val="000D0013"/>
    <w:rsid w:val="000E7A7D"/>
    <w:rsid w:val="000F19BD"/>
    <w:rsid w:val="00102BF6"/>
    <w:rsid w:val="00105378"/>
    <w:rsid w:val="001148B3"/>
    <w:rsid w:val="00121954"/>
    <w:rsid w:val="00127219"/>
    <w:rsid w:val="00146E85"/>
    <w:rsid w:val="00154154"/>
    <w:rsid w:val="00164BDF"/>
    <w:rsid w:val="00193B6B"/>
    <w:rsid w:val="001A58DC"/>
    <w:rsid w:val="001B4699"/>
    <w:rsid w:val="001C0BB7"/>
    <w:rsid w:val="001C261B"/>
    <w:rsid w:val="001D1F71"/>
    <w:rsid w:val="001D63CA"/>
    <w:rsid w:val="001E18F0"/>
    <w:rsid w:val="002023C8"/>
    <w:rsid w:val="00215F39"/>
    <w:rsid w:val="00216030"/>
    <w:rsid w:val="0022021E"/>
    <w:rsid w:val="00245929"/>
    <w:rsid w:val="00245AEE"/>
    <w:rsid w:val="00253405"/>
    <w:rsid w:val="002552C3"/>
    <w:rsid w:val="00261183"/>
    <w:rsid w:val="002611CC"/>
    <w:rsid w:val="00280E24"/>
    <w:rsid w:val="002842BA"/>
    <w:rsid w:val="0029427D"/>
    <w:rsid w:val="002959A2"/>
    <w:rsid w:val="002A34C8"/>
    <w:rsid w:val="002A5A57"/>
    <w:rsid w:val="002B6DD9"/>
    <w:rsid w:val="002F1FDF"/>
    <w:rsid w:val="00311A66"/>
    <w:rsid w:val="00313090"/>
    <w:rsid w:val="00321793"/>
    <w:rsid w:val="003239B3"/>
    <w:rsid w:val="00325DB3"/>
    <w:rsid w:val="003431F3"/>
    <w:rsid w:val="003626CE"/>
    <w:rsid w:val="00367868"/>
    <w:rsid w:val="003833D0"/>
    <w:rsid w:val="003847ED"/>
    <w:rsid w:val="0039320A"/>
    <w:rsid w:val="003A23E6"/>
    <w:rsid w:val="003A3FF4"/>
    <w:rsid w:val="003D1EB7"/>
    <w:rsid w:val="003E3D1B"/>
    <w:rsid w:val="003F266B"/>
    <w:rsid w:val="00401227"/>
    <w:rsid w:val="0040536D"/>
    <w:rsid w:val="004201D3"/>
    <w:rsid w:val="00423545"/>
    <w:rsid w:val="004370FC"/>
    <w:rsid w:val="00444A3C"/>
    <w:rsid w:val="00454253"/>
    <w:rsid w:val="004555E7"/>
    <w:rsid w:val="004725B6"/>
    <w:rsid w:val="00485A9F"/>
    <w:rsid w:val="0049395F"/>
    <w:rsid w:val="004948B9"/>
    <w:rsid w:val="004B202F"/>
    <w:rsid w:val="004B2E55"/>
    <w:rsid w:val="004C0EEB"/>
    <w:rsid w:val="004D3F64"/>
    <w:rsid w:val="004D775F"/>
    <w:rsid w:val="004F1265"/>
    <w:rsid w:val="004F6D08"/>
    <w:rsid w:val="0052251A"/>
    <w:rsid w:val="005247FF"/>
    <w:rsid w:val="005266CC"/>
    <w:rsid w:val="005374D6"/>
    <w:rsid w:val="00544A3A"/>
    <w:rsid w:val="00547689"/>
    <w:rsid w:val="00547FAD"/>
    <w:rsid w:val="00566B52"/>
    <w:rsid w:val="005711B5"/>
    <w:rsid w:val="005840C2"/>
    <w:rsid w:val="00585851"/>
    <w:rsid w:val="00586490"/>
    <w:rsid w:val="005D321A"/>
    <w:rsid w:val="005D422E"/>
    <w:rsid w:val="005D4F09"/>
    <w:rsid w:val="005E0109"/>
    <w:rsid w:val="005F0AFE"/>
    <w:rsid w:val="005F7D5D"/>
    <w:rsid w:val="00605010"/>
    <w:rsid w:val="00625EBF"/>
    <w:rsid w:val="00626A97"/>
    <w:rsid w:val="00630D97"/>
    <w:rsid w:val="00670ABF"/>
    <w:rsid w:val="00683CB8"/>
    <w:rsid w:val="00683DBD"/>
    <w:rsid w:val="00687768"/>
    <w:rsid w:val="00692D06"/>
    <w:rsid w:val="006A20C0"/>
    <w:rsid w:val="006A7B47"/>
    <w:rsid w:val="006B2765"/>
    <w:rsid w:val="006B6425"/>
    <w:rsid w:val="006C2018"/>
    <w:rsid w:val="006F46F5"/>
    <w:rsid w:val="006F77CD"/>
    <w:rsid w:val="00700D37"/>
    <w:rsid w:val="0070525E"/>
    <w:rsid w:val="00706579"/>
    <w:rsid w:val="00706E9F"/>
    <w:rsid w:val="00710A85"/>
    <w:rsid w:val="00736CCA"/>
    <w:rsid w:val="0074348B"/>
    <w:rsid w:val="007539B8"/>
    <w:rsid w:val="00762C30"/>
    <w:rsid w:val="00766F13"/>
    <w:rsid w:val="0077110B"/>
    <w:rsid w:val="007871AC"/>
    <w:rsid w:val="007A1BAB"/>
    <w:rsid w:val="007A40AF"/>
    <w:rsid w:val="007A4805"/>
    <w:rsid w:val="007B1053"/>
    <w:rsid w:val="007C4D90"/>
    <w:rsid w:val="007D311C"/>
    <w:rsid w:val="007D7A10"/>
    <w:rsid w:val="007F745A"/>
    <w:rsid w:val="008004B6"/>
    <w:rsid w:val="00804787"/>
    <w:rsid w:val="008128A8"/>
    <w:rsid w:val="00812F55"/>
    <w:rsid w:val="00813D7F"/>
    <w:rsid w:val="00821262"/>
    <w:rsid w:val="00860CB5"/>
    <w:rsid w:val="00887D68"/>
    <w:rsid w:val="00891415"/>
    <w:rsid w:val="008A3942"/>
    <w:rsid w:val="008F4C2F"/>
    <w:rsid w:val="009202D7"/>
    <w:rsid w:val="009222FA"/>
    <w:rsid w:val="00933D2D"/>
    <w:rsid w:val="00942A8A"/>
    <w:rsid w:val="009618B5"/>
    <w:rsid w:val="00962253"/>
    <w:rsid w:val="009663E5"/>
    <w:rsid w:val="009710E9"/>
    <w:rsid w:val="00973A11"/>
    <w:rsid w:val="0099039E"/>
    <w:rsid w:val="00991672"/>
    <w:rsid w:val="009A728C"/>
    <w:rsid w:val="009B1B80"/>
    <w:rsid w:val="009D42FB"/>
    <w:rsid w:val="009D5919"/>
    <w:rsid w:val="009E5082"/>
    <w:rsid w:val="009F41BC"/>
    <w:rsid w:val="00A06754"/>
    <w:rsid w:val="00A11037"/>
    <w:rsid w:val="00A17647"/>
    <w:rsid w:val="00A264AD"/>
    <w:rsid w:val="00A27C94"/>
    <w:rsid w:val="00A3091C"/>
    <w:rsid w:val="00A53402"/>
    <w:rsid w:val="00A64053"/>
    <w:rsid w:val="00A91623"/>
    <w:rsid w:val="00A9729C"/>
    <w:rsid w:val="00AA562B"/>
    <w:rsid w:val="00AB06E0"/>
    <w:rsid w:val="00AC75F9"/>
    <w:rsid w:val="00AD6AE9"/>
    <w:rsid w:val="00AE4787"/>
    <w:rsid w:val="00AE49BE"/>
    <w:rsid w:val="00B12BEC"/>
    <w:rsid w:val="00B206FD"/>
    <w:rsid w:val="00B25692"/>
    <w:rsid w:val="00B2578C"/>
    <w:rsid w:val="00B279CE"/>
    <w:rsid w:val="00B41360"/>
    <w:rsid w:val="00B77DCC"/>
    <w:rsid w:val="00B90606"/>
    <w:rsid w:val="00B90B29"/>
    <w:rsid w:val="00BB3A3E"/>
    <w:rsid w:val="00BE0AF4"/>
    <w:rsid w:val="00BF0776"/>
    <w:rsid w:val="00BF55E3"/>
    <w:rsid w:val="00C017C7"/>
    <w:rsid w:val="00C02BC7"/>
    <w:rsid w:val="00C04147"/>
    <w:rsid w:val="00C05C66"/>
    <w:rsid w:val="00C157AB"/>
    <w:rsid w:val="00C310EC"/>
    <w:rsid w:val="00C31795"/>
    <w:rsid w:val="00C36092"/>
    <w:rsid w:val="00C43A31"/>
    <w:rsid w:val="00C7381C"/>
    <w:rsid w:val="00C82427"/>
    <w:rsid w:val="00C8376F"/>
    <w:rsid w:val="00CA00D4"/>
    <w:rsid w:val="00CA04DA"/>
    <w:rsid w:val="00CB2B62"/>
    <w:rsid w:val="00CE528D"/>
    <w:rsid w:val="00D013CD"/>
    <w:rsid w:val="00D075E1"/>
    <w:rsid w:val="00D15A20"/>
    <w:rsid w:val="00D31D24"/>
    <w:rsid w:val="00D34B39"/>
    <w:rsid w:val="00D43FBF"/>
    <w:rsid w:val="00D464AE"/>
    <w:rsid w:val="00D526CB"/>
    <w:rsid w:val="00D53ED2"/>
    <w:rsid w:val="00D62958"/>
    <w:rsid w:val="00DA181C"/>
    <w:rsid w:val="00DB108D"/>
    <w:rsid w:val="00DE174D"/>
    <w:rsid w:val="00DE1D02"/>
    <w:rsid w:val="00E02805"/>
    <w:rsid w:val="00E02CA0"/>
    <w:rsid w:val="00E2657C"/>
    <w:rsid w:val="00E3126A"/>
    <w:rsid w:val="00E3665B"/>
    <w:rsid w:val="00E57A2C"/>
    <w:rsid w:val="00E66F3E"/>
    <w:rsid w:val="00E84739"/>
    <w:rsid w:val="00E955D0"/>
    <w:rsid w:val="00EA0867"/>
    <w:rsid w:val="00EB6682"/>
    <w:rsid w:val="00EC6044"/>
    <w:rsid w:val="00EC6401"/>
    <w:rsid w:val="00ED2D51"/>
    <w:rsid w:val="00EE1915"/>
    <w:rsid w:val="00EE6E91"/>
    <w:rsid w:val="00EF2FCD"/>
    <w:rsid w:val="00F11A50"/>
    <w:rsid w:val="00F257B2"/>
    <w:rsid w:val="00F37103"/>
    <w:rsid w:val="00F53188"/>
    <w:rsid w:val="00F546A0"/>
    <w:rsid w:val="00F61CFB"/>
    <w:rsid w:val="00F620B3"/>
    <w:rsid w:val="00F64A36"/>
    <w:rsid w:val="00F64EA3"/>
    <w:rsid w:val="00F675A2"/>
    <w:rsid w:val="00F71E8B"/>
    <w:rsid w:val="00F86D04"/>
    <w:rsid w:val="00FA007C"/>
    <w:rsid w:val="00FB309B"/>
    <w:rsid w:val="00FC3541"/>
    <w:rsid w:val="00FC61E8"/>
    <w:rsid w:val="00FD07D3"/>
    <w:rsid w:val="00FD3190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C49E1"/>
  <w15:docId w15:val="{E5E048D1-35B3-4E6C-BC3F-7D3CBCB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Calibri" w:hAnsi="Arial Narrow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9F"/>
    <w:pPr>
      <w:spacing w:after="200" w:line="276" w:lineRule="auto"/>
    </w:pPr>
    <w:rPr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6E91"/>
    <w:pPr>
      <w:keepNext/>
      <w:numPr>
        <w:numId w:val="5"/>
      </w:numPr>
      <w:spacing w:before="240" w:after="60" w:line="240" w:lineRule="auto"/>
      <w:outlineLvl w:val="0"/>
    </w:pPr>
    <w:rPr>
      <w:rFonts w:ascii="Arial" w:hAnsi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E91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E91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E9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E91"/>
    <w:pPr>
      <w:numPr>
        <w:ilvl w:val="4"/>
        <w:numId w:val="5"/>
      </w:numPr>
      <w:spacing w:before="240" w:after="60" w:line="240" w:lineRule="auto"/>
      <w:outlineLvl w:val="4"/>
    </w:pPr>
    <w:rPr>
      <w:rFonts w:ascii="Arial" w:hAnsi="Arial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6E91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EE6E91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E91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E91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E91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E6E9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6E91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6E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6E91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E6E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E6E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6E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6E91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266B"/>
    <w:pPr>
      <w:tabs>
        <w:tab w:val="center" w:pos="4680"/>
        <w:tab w:val="right" w:pos="9360"/>
      </w:tabs>
    </w:pPr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3F2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66B"/>
    <w:pPr>
      <w:tabs>
        <w:tab w:val="center" w:pos="4680"/>
        <w:tab w:val="right" w:pos="9360"/>
      </w:tabs>
    </w:pPr>
    <w:rPr>
      <w:rFonts w:cs="Times New Roman"/>
      <w:color w:val="auto"/>
    </w:rPr>
  </w:style>
  <w:style w:type="character" w:customStyle="1" w:styleId="FooterChar">
    <w:name w:val="Footer Char"/>
    <w:link w:val="Footer"/>
    <w:uiPriority w:val="99"/>
    <w:rsid w:val="003F266B"/>
    <w:rPr>
      <w:sz w:val="22"/>
      <w:szCs w:val="22"/>
    </w:rPr>
  </w:style>
  <w:style w:type="character" w:styleId="Hyperlink">
    <w:name w:val="Hyperlink"/>
    <w:uiPriority w:val="99"/>
    <w:unhideWhenUsed/>
    <w:rsid w:val="003239B3"/>
    <w:rPr>
      <w:color w:val="0000FF"/>
      <w:u w:val="single"/>
    </w:rPr>
  </w:style>
  <w:style w:type="table" w:styleId="TableGrid">
    <w:name w:val="Table Grid"/>
    <w:basedOn w:val="TableNormal"/>
    <w:uiPriority w:val="59"/>
    <w:rsid w:val="0032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02F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202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6030"/>
    <w:rPr>
      <w:rFonts w:eastAsia="MS Mincho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16030"/>
    <w:rPr>
      <w:rFonts w:eastAsia="MS Mincho" w:cs="Times New Roman"/>
      <w:sz w:val="22"/>
      <w:szCs w:val="22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9710E9"/>
    <w:rPr>
      <w:color w:val="808080"/>
    </w:rPr>
  </w:style>
  <w:style w:type="paragraph" w:customStyle="1" w:styleId="AA61B8BA84A04285B23A26CD55F158ED4">
    <w:name w:val="AA61B8BA84A04285B23A26CD55F158ED4"/>
    <w:rsid w:val="004555E7"/>
    <w:rPr>
      <w:rFonts w:eastAsia="MS Mincho"/>
      <w:color w:val="262626"/>
      <w:sz w:val="22"/>
      <w:szCs w:val="22"/>
      <w:lang w:eastAsia="ja-JP"/>
    </w:rPr>
  </w:style>
  <w:style w:type="character" w:customStyle="1" w:styleId="Zaglavljeprimalac">
    <w:name w:val="Zaglavlje_primalac"/>
    <w:basedOn w:val="DefaultParagraphFont"/>
    <w:uiPriority w:val="1"/>
    <w:qFormat/>
    <w:rsid w:val="004555E7"/>
    <w:rPr>
      <w:rFonts w:ascii="Arial Narrow" w:hAnsi="Arial Narrow"/>
      <w:b/>
      <w:caps/>
      <w:smallCaps w:val="0"/>
      <w:sz w:val="22"/>
    </w:rPr>
  </w:style>
  <w:style w:type="character" w:customStyle="1" w:styleId="Odluka">
    <w:name w:val="Odluka"/>
    <w:basedOn w:val="Zaglavljeprimalac"/>
    <w:uiPriority w:val="1"/>
    <w:rsid w:val="00CA00D4"/>
    <w:rPr>
      <w:rFonts w:ascii="Arial Narrow" w:hAnsi="Arial Narrow"/>
      <w:b w:val="0"/>
      <w:caps/>
      <w:smallCaps w:val="0"/>
      <w:sz w:val="36"/>
    </w:rPr>
  </w:style>
  <w:style w:type="paragraph" w:customStyle="1" w:styleId="Dokument">
    <w:name w:val="Dokument"/>
    <w:basedOn w:val="Normal"/>
    <w:rsid w:val="00EE6E91"/>
    <w:pPr>
      <w:tabs>
        <w:tab w:val="left" w:pos="5565"/>
      </w:tabs>
      <w:spacing w:after="0" w:line="240" w:lineRule="auto"/>
      <w:ind w:firstLine="567"/>
      <w:jc w:val="both"/>
    </w:pPr>
    <w:rPr>
      <w:rFonts w:ascii="ISP Casper" w:eastAsia="Times New Roman" w:hAnsi="ISP Casper" w:cs="ISP Casper"/>
      <w:color w:val="auto"/>
      <w:lang w:val="sr-Cyrl-CS" w:eastAsia="sr-Latn-CS"/>
    </w:rPr>
  </w:style>
  <w:style w:type="paragraph" w:styleId="BodyTextIndent">
    <w:name w:val="Body Text Indent"/>
    <w:basedOn w:val="Normal"/>
    <w:link w:val="BodyTextIndentChar"/>
    <w:rsid w:val="00EE6E91"/>
    <w:pPr>
      <w:tabs>
        <w:tab w:val="left" w:pos="5565"/>
      </w:tabs>
      <w:spacing w:after="120" w:line="240" w:lineRule="auto"/>
      <w:ind w:left="283"/>
      <w:jc w:val="both"/>
    </w:pPr>
    <w:rPr>
      <w:rFonts w:ascii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E6E91"/>
    <w:rPr>
      <w:rFonts w:ascii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EE6E91"/>
    <w:pPr>
      <w:tabs>
        <w:tab w:val="left" w:pos="5565"/>
      </w:tabs>
      <w:spacing w:after="120" w:line="240" w:lineRule="auto"/>
      <w:jc w:val="both"/>
    </w:pPr>
    <w:rPr>
      <w:rFonts w:ascii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EE6E91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E6E91"/>
    <w:pPr>
      <w:ind w:left="720"/>
    </w:pPr>
    <w:rPr>
      <w:rFonts w:ascii="Calibri" w:hAnsi="Calibri" w:cs="Times New Roman"/>
      <w:noProof/>
      <w:color w:val="auto"/>
      <w:lang w:val="sr-Latn-CS"/>
    </w:rPr>
  </w:style>
  <w:style w:type="character" w:styleId="PageNumber">
    <w:name w:val="page number"/>
    <w:rsid w:val="00EE6E91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EE6E91"/>
    <w:pPr>
      <w:tabs>
        <w:tab w:val="left" w:pos="480"/>
        <w:tab w:val="right" w:leader="dot" w:pos="9172"/>
      </w:tabs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4"/>
      <w:lang w:val="pl-PL"/>
    </w:rPr>
  </w:style>
  <w:style w:type="paragraph" w:styleId="Caption">
    <w:name w:val="caption"/>
    <w:basedOn w:val="Normal"/>
    <w:next w:val="Normal"/>
    <w:qFormat/>
    <w:rsid w:val="00EE6E91"/>
    <w:pPr>
      <w:spacing w:after="0" w:line="240" w:lineRule="auto"/>
    </w:pPr>
    <w:rPr>
      <w:rFonts w:ascii="Arial" w:hAnsi="Arial" w:cs="Times New Roman"/>
      <w:b/>
      <w:bCs/>
      <w:color w:val="auto"/>
      <w:sz w:val="20"/>
      <w:szCs w:val="20"/>
    </w:rPr>
  </w:style>
  <w:style w:type="paragraph" w:customStyle="1" w:styleId="FieldText">
    <w:name w:val="Field Text"/>
    <w:basedOn w:val="Normal"/>
    <w:rsid w:val="00EE6E91"/>
    <w:pPr>
      <w:spacing w:before="60" w:after="60" w:line="240" w:lineRule="auto"/>
    </w:pPr>
    <w:rPr>
      <w:rFonts w:ascii="Arial" w:hAnsi="Arial" w:cs="Times New Roman"/>
      <w:color w:val="auto"/>
      <w:sz w:val="19"/>
      <w:szCs w:val="20"/>
    </w:rPr>
  </w:style>
  <w:style w:type="character" w:styleId="Strong">
    <w:name w:val="Strong"/>
    <w:uiPriority w:val="22"/>
    <w:qFormat/>
    <w:rsid w:val="00EE6E9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E6E91"/>
    <w:pPr>
      <w:spacing w:before="75" w:after="0" w:line="240" w:lineRule="auto"/>
      <w:jc w:val="both"/>
    </w:pPr>
    <w:rPr>
      <w:rFonts w:ascii="Verdana" w:hAnsi="Verdana" w:cs="Times New Roman"/>
      <w:color w:val="000000"/>
      <w:sz w:val="17"/>
      <w:szCs w:val="17"/>
    </w:rPr>
  </w:style>
  <w:style w:type="character" w:customStyle="1" w:styleId="editsection">
    <w:name w:val="editsection"/>
    <w:rsid w:val="00EE6E91"/>
    <w:rPr>
      <w:rFonts w:cs="Times New Roman"/>
    </w:rPr>
  </w:style>
  <w:style w:type="character" w:customStyle="1" w:styleId="mw-headline">
    <w:name w:val="mw-headline"/>
    <w:rsid w:val="00EE6E91"/>
    <w:rPr>
      <w:rFonts w:cs="Times New Roman"/>
    </w:rPr>
  </w:style>
  <w:style w:type="paragraph" w:customStyle="1" w:styleId="Podnaslov-1">
    <w:name w:val="Podnaslov-1"/>
    <w:basedOn w:val="Dokument"/>
    <w:rsid w:val="00EE6E91"/>
    <w:pPr>
      <w:tabs>
        <w:tab w:val="clear" w:pos="5565"/>
      </w:tabs>
      <w:spacing w:before="60" w:after="60"/>
      <w:ind w:firstLine="0"/>
      <w:jc w:val="left"/>
    </w:pPr>
    <w:rPr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EE6E9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E91"/>
    <w:rPr>
      <w:rFonts w:ascii="Times New Roman" w:hAnsi="Times New Roman" w:cs="Times New Roman"/>
      <w:lang w:val="sr-Cyrl-CS"/>
    </w:rPr>
  </w:style>
  <w:style w:type="paragraph" w:styleId="BodyText2">
    <w:name w:val="Body Text 2"/>
    <w:basedOn w:val="Normal"/>
    <w:link w:val="BodyText2Char"/>
    <w:rsid w:val="00EE6E91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EE6E91"/>
    <w:rPr>
      <w:rFonts w:ascii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EE6E91"/>
    <w:pPr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E6E9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EE6E91"/>
    <w:pPr>
      <w:spacing w:after="0" w:line="240" w:lineRule="auto"/>
      <w:jc w:val="center"/>
    </w:pPr>
    <w:rPr>
      <w:rFonts w:ascii="Times New Roman" w:hAnsi="Times New Roman" w:cs="Times New Roman"/>
      <w:color w:val="auto"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EE6E91"/>
    <w:rPr>
      <w:rFonts w:ascii="Times New Roman" w:hAnsi="Times New Roman" w:cs="Times New Roman"/>
      <w:sz w:val="28"/>
      <w:szCs w:val="28"/>
      <w:lang w:val="sr-Cyrl-CS"/>
    </w:rPr>
  </w:style>
  <w:style w:type="paragraph" w:styleId="BodyText3">
    <w:name w:val="Body Text 3"/>
    <w:basedOn w:val="Normal"/>
    <w:link w:val="BodyText3Char"/>
    <w:rsid w:val="00EE6E91"/>
    <w:pPr>
      <w:spacing w:after="0" w:line="240" w:lineRule="auto"/>
      <w:jc w:val="both"/>
    </w:pPr>
    <w:rPr>
      <w:rFonts w:ascii="Verdana" w:hAnsi="Verdana" w:cs="Times New Roman"/>
      <w:color w:val="FF0000"/>
      <w:kern w:val="22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E6E91"/>
    <w:rPr>
      <w:rFonts w:ascii="Verdana" w:hAnsi="Verdana" w:cs="Times New Roman"/>
      <w:color w:val="FF0000"/>
      <w:kern w:val="22"/>
      <w:sz w:val="24"/>
      <w:szCs w:val="24"/>
      <w:lang w:val="sr-Cyrl-CS"/>
    </w:rPr>
  </w:style>
  <w:style w:type="paragraph" w:customStyle="1" w:styleId="nazev">
    <w:name w:val="nazev"/>
    <w:basedOn w:val="Normal"/>
    <w:rsid w:val="00EE6E91"/>
    <w:pPr>
      <w:tabs>
        <w:tab w:val="num" w:pos="720"/>
      </w:tabs>
      <w:spacing w:after="0" w:line="240" w:lineRule="auto"/>
      <w:ind w:left="720" w:hanging="360"/>
    </w:pPr>
    <w:rPr>
      <w:rFonts w:ascii="Arial" w:hAnsi="Arial" w:cs="Times New Roman"/>
      <w:color w:val="auto"/>
      <w:sz w:val="20"/>
      <w:szCs w:val="20"/>
      <w:lang w:val="cs-CZ" w:eastAsia="sk-SK"/>
    </w:rPr>
  </w:style>
  <w:style w:type="paragraph" w:styleId="CommentText">
    <w:name w:val="annotation text"/>
    <w:aliases w:val="Char1 Char"/>
    <w:basedOn w:val="Normal"/>
    <w:link w:val="CommentTextChar"/>
    <w:semiHidden/>
    <w:rsid w:val="00EE6E91"/>
    <w:pPr>
      <w:spacing w:after="0" w:line="240" w:lineRule="auto"/>
    </w:pPr>
    <w:rPr>
      <w:rFonts w:ascii="Arial" w:hAnsi="Arial" w:cs="Times New Roman"/>
      <w:color w:val="auto"/>
      <w:sz w:val="20"/>
      <w:szCs w:val="20"/>
    </w:rPr>
  </w:style>
  <w:style w:type="character" w:customStyle="1" w:styleId="CommentTextChar">
    <w:name w:val="Comment Text Char"/>
    <w:aliases w:val="Char1 Char Char"/>
    <w:basedOn w:val="DefaultParagraphFont"/>
    <w:link w:val="CommentText"/>
    <w:semiHidden/>
    <w:rsid w:val="00EE6E91"/>
    <w:rPr>
      <w:rFonts w:ascii="Arial" w:hAnsi="Arial" w:cs="Times New Roman"/>
    </w:rPr>
  </w:style>
  <w:style w:type="paragraph" w:customStyle="1" w:styleId="Normal1">
    <w:name w:val="Normal1"/>
    <w:uiPriority w:val="99"/>
    <w:rsid w:val="00EE6E91"/>
    <w:rPr>
      <w:rFonts w:ascii="Calibri" w:eastAsia="Times New Roman" w:hAnsi="Calibri" w:cs="Calibri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1D24"/>
    <w:pPr>
      <w:spacing w:after="100"/>
      <w:ind w:left="220"/>
    </w:pPr>
    <w:rPr>
      <w:rFonts w:ascii="Calibri" w:eastAsia="Times New Roman" w:hAnsi="Calibri" w:cs="Times New Roman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1D24"/>
    <w:pPr>
      <w:spacing w:after="100"/>
      <w:ind w:left="440"/>
    </w:pPr>
    <w:rPr>
      <w:rFonts w:ascii="Calibri" w:eastAsia="Times New Roman" w:hAnsi="Calibri" w:cs="Times New Roman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31D2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D31D24"/>
    <w:pPr>
      <w:widowControl w:val="0"/>
      <w:spacing w:after="0" w:line="240" w:lineRule="auto"/>
    </w:pPr>
    <w:rPr>
      <w:rFonts w:ascii="Calibri" w:hAnsi="Calibri" w:cs="Times New Roman"/>
      <w:color w:val="auto"/>
    </w:rPr>
  </w:style>
  <w:style w:type="character" w:customStyle="1" w:styleId="auto-style1">
    <w:name w:val="auto-style1"/>
    <w:basedOn w:val="DefaultParagraphFont"/>
    <w:rsid w:val="005266CC"/>
  </w:style>
  <w:style w:type="paragraph" w:customStyle="1" w:styleId="Normal2">
    <w:name w:val="Normal2"/>
    <w:rsid w:val="008A3942"/>
    <w:pPr>
      <w:spacing w:after="200" w:line="276" w:lineRule="auto"/>
    </w:pPr>
    <w:rPr>
      <w:rFonts w:ascii="Calibri" w:hAnsi="Calibri" w:cs="Calibri"/>
      <w:sz w:val="22"/>
      <w:szCs w:val="22"/>
      <w:lang w:val="en-GB"/>
    </w:rPr>
  </w:style>
  <w:style w:type="paragraph" w:customStyle="1" w:styleId="1tekst">
    <w:name w:val="_1tekst"/>
    <w:basedOn w:val="Normal"/>
    <w:rsid w:val="008A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81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wikipedia.org/wiki/Mu%C5%A1karac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telegraf.rs/teme/skupstina-srbi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elegraf.rs/teme/skupstina-srbij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telegraf.rs/teme/skupstina-srbi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footer" Target="footer2.xml"/><Relationship Id="rId10" Type="http://schemas.openxmlformats.org/officeDocument/2006/relationships/hyperlink" Target="https://sh.wikipedia.org/wiki/Transrodnost" TargetMode="External"/><Relationship Id="rId19" Type="http://schemas.openxmlformats.org/officeDocument/2006/relationships/hyperlink" Target="http://www.telegraf.rs/teme/skupstina-srb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.wikipedia.org/wiki/%C5%BDena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cinci.org" TargetMode="External"/><Relationship Id="rId2" Type="http://schemas.openxmlformats.org/officeDocument/2006/relationships/hyperlink" Target="mailto:predsednik@pecinci.org" TargetMode="External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/>
              <a:t>Етничка</a:t>
            </a:r>
            <a:r>
              <a:rPr lang="sr-Cyrl-RS" baseline="0"/>
              <a:t> структура </a:t>
            </a:r>
          </a:p>
          <a:p>
            <a:pPr>
              <a:defRPr/>
            </a:pPr>
            <a:r>
              <a:rPr lang="sr-Cyrl-RS" baseline="0"/>
              <a:t>становништва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Срби 16.429</c:v>
                </c:pt>
                <c:pt idx="1">
                  <c:v>Роми 896</c:v>
                </c:pt>
                <c:pt idx="2">
                  <c:v>Хрвати 32</c:v>
                </c:pt>
                <c:pt idx="3">
                  <c:v>Словаци 43</c:v>
                </c:pt>
                <c:pt idx="4">
                  <c:v>Остало 203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91.1</c:v>
                </c:pt>
                <c:pt idx="1">
                  <c:v>5.1100000000000003</c:v>
                </c:pt>
                <c:pt idx="2">
                  <c:v>0.21</c:v>
                </c:pt>
                <c:pt idx="3">
                  <c:v>0.4</c:v>
                </c:pt>
                <c:pt idx="4">
                  <c:v>3.11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A-4DC3-993F-01853F103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5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 w="3173">
      <a:solidFill>
        <a:schemeClr val="bg1">
          <a:lumMod val="65000"/>
        </a:schemeClr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lang="sr-Latn-CS"/>
          </a:pPr>
          <a:endParaRPr lang="en-U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Становништво по полу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Мушкарци 9341</c:v>
                </c:pt>
                <c:pt idx="1">
                  <c:v>Жене 9060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9341</c:v>
                </c:pt>
                <c:pt idx="1">
                  <c:v>9060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6-4DF9-9EFF-3F9E3184B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8">
          <a:noFill/>
        </a:ln>
      </c:spPr>
    </c:plotArea>
    <c:legend>
      <c:legendPos val="r"/>
      <c:overlay val="0"/>
      <c:txPr>
        <a:bodyPr/>
        <a:lstStyle/>
        <a:p>
          <a:pPr>
            <a:defRPr lang="sr-Latn-CS"/>
          </a:pPr>
          <a:endParaRPr lang="en-U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786" b="1" i="0" u="none" strike="noStrike" baseline="0"/>
              <a:t>Образовна структура становништва </a:t>
            </a:r>
            <a:r>
              <a:rPr lang="sr-Cyrl-RS" sz="1786" b="1" i="0" u="none" strike="noStrike" baseline="0"/>
              <a:t>у општини Пећинци </a:t>
            </a:r>
            <a:r>
              <a:rPr lang="en-US" sz="1786" b="1" i="0" u="none" strike="noStrike" baseline="0"/>
              <a:t>- жене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871-4115-BFAE-79C32AFED62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871-4115-BFAE-79C32AFED62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871-4115-BFAE-79C32AFED62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871-4115-BFAE-79C32AFED62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2871-4115-BFAE-79C32AFED62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2871-4115-BFAE-79C32AFED62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2871-4115-BFAE-79C32AFED621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2871-4115-BFAE-79C32AFED621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2871-4115-BFAE-79C32AFED621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2871-4115-BFAE-79C32AFED621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2871-4115-BFAE-79C32AFED621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2871-4115-BFAE-79C32AFED621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2871-4115-BFAE-79C32AFED621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2871-4115-BFAE-79C32AFED621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2871-4115-BFAE-79C32AFED621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2871-4115-BFAE-79C32AFED621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2871-4115-BFAE-79C32AFED621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11-2871-4115-BFAE-79C32AFED621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12-2871-4115-BFAE-79C32AFED621}"/>
              </c:ext>
            </c:extLst>
          </c:dPt>
          <c:dPt>
            <c:idx val="19"/>
            <c:bubble3D val="0"/>
            <c:extLst>
              <c:ext xmlns:c16="http://schemas.microsoft.com/office/drawing/2014/chart" uri="{C3380CC4-5D6E-409C-BE32-E72D297353CC}">
                <c16:uniqueId val="{00000013-2871-4115-BFAE-79C32AFED621}"/>
              </c:ext>
            </c:extLst>
          </c:dPt>
          <c:cat>
            <c:strRef>
              <c:f>Sheet1!$A$2:$A$8</c:f>
              <c:strCache>
                <c:ptCount val="7"/>
                <c:pt idx="0">
                  <c:v>Без школске спреме 160</c:v>
                </c:pt>
                <c:pt idx="1">
                  <c:v>Непотпуно образовање 704</c:v>
                </c:pt>
                <c:pt idx="2">
                  <c:v>Основно образовање 1.901</c:v>
                </c:pt>
                <c:pt idx="3">
                  <c:v>Средње образовање 3.916</c:v>
                </c:pt>
                <c:pt idx="4">
                  <c:v>Више образовање 400</c:v>
                </c:pt>
                <c:pt idx="5">
                  <c:v>Високо образовање 573</c:v>
                </c:pt>
                <c:pt idx="6">
                  <c:v>Непознато 9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4.0199999999999996</c:v>
                </c:pt>
                <c:pt idx="1">
                  <c:v>19.260000000000002</c:v>
                </c:pt>
                <c:pt idx="2">
                  <c:v>2.75</c:v>
                </c:pt>
                <c:pt idx="3">
                  <c:v>2.75</c:v>
                </c:pt>
                <c:pt idx="4">
                  <c:v>3.35</c:v>
                </c:pt>
                <c:pt idx="5">
                  <c:v>4.1399999999999997</c:v>
                </c:pt>
                <c:pt idx="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871-4115-BFAE-79C32AFED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Образовна структура становништва у општини Пећинци - мушкарци</c:v>
                </c:pt>
              </c:strCache>
            </c:strRef>
          </c:tx>
          <c:explosion val="25"/>
          <c:cat>
            <c:strRef>
              <c:f>Sheet1!$A$2:$A$8</c:f>
              <c:strCache>
                <c:ptCount val="7"/>
                <c:pt idx="0">
                  <c:v>Без школске спреме 86</c:v>
                </c:pt>
                <c:pt idx="1">
                  <c:v>Непотпуно образовање 426</c:v>
                </c:pt>
                <c:pt idx="2">
                  <c:v>Основно образовање 1.619</c:v>
                </c:pt>
                <c:pt idx="3">
                  <c:v>Средње образовање 4.961</c:v>
                </c:pt>
                <c:pt idx="4">
                  <c:v>Више образовање 284</c:v>
                </c:pt>
                <c:pt idx="5">
                  <c:v>Високо образовање 411</c:v>
                </c:pt>
                <c:pt idx="6">
                  <c:v>Непознато 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86</c:v>
                </c:pt>
                <c:pt idx="1">
                  <c:v>426</c:v>
                </c:pt>
                <c:pt idx="2">
                  <c:v>1619</c:v>
                </c:pt>
                <c:pt idx="3">
                  <c:v>4961</c:v>
                </c:pt>
                <c:pt idx="4">
                  <c:v>284</c:v>
                </c:pt>
                <c:pt idx="5">
                  <c:v>411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B-473E-9C04-35E65237B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/>
              <a:t>Стопа</a:t>
            </a:r>
            <a:r>
              <a:rPr lang="sr-Cyrl-RS" baseline="0"/>
              <a:t> запослености жена и мушкараца у општини Пећинци</a:t>
            </a:r>
            <a:endParaRPr lang="sr-Cyrl-R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Запосленост према полу у општини Пећинци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Мушкарци 3.967</c:v>
                </c:pt>
                <c:pt idx="1">
                  <c:v>Жене 2.956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3967</c:v>
                </c:pt>
                <c:pt idx="1">
                  <c:v>2956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2-45AB-A151-D0DC92B4F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sr-Cyrl-RS" sz="1600">
                <a:latin typeface="+mn-lt"/>
                <a:cs typeface="Times New Roman" pitchFamily="18" charset="0"/>
              </a:rPr>
              <a:t>Стопа незапослености жена и мушкараца у општини Пећинци</a:t>
            </a:r>
            <a:endParaRPr lang="en-US" sz="1600">
              <a:latin typeface="+mn-lt"/>
              <a:cs typeface="Times New Roman" pitchFamily="18" charset="0"/>
            </a:endParaRPr>
          </a:p>
        </c:rich>
      </c:tx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296296296296377E-2"/>
          <c:y val="0.12698412698412698"/>
          <c:w val="0.71685294546515022"/>
          <c:h val="0.87301587301587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1"/>
            <c:bubble3D val="0"/>
            <c:explosion val="19"/>
            <c:extLst>
              <c:ext xmlns:c16="http://schemas.microsoft.com/office/drawing/2014/chart" uri="{C3380CC4-5D6E-409C-BE32-E72D297353CC}">
                <c16:uniqueId val="{00000000-9BF5-4EE4-BA36-33F653D30A53}"/>
              </c:ext>
            </c:extLst>
          </c:dPt>
          <c:cat>
            <c:strRef>
              <c:f>Sheet1!$A$2:$A$3</c:f>
              <c:strCache>
                <c:ptCount val="2"/>
                <c:pt idx="0">
                  <c:v>Жене 235</c:v>
                </c:pt>
                <c:pt idx="1">
                  <c:v>Мушкарци 284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235</c:v>
                </c:pt>
                <c:pt idx="1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5-4EE4-BA36-33F653D30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200"/>
              <a:t>Скупштина</a:t>
            </a:r>
            <a:r>
              <a:rPr lang="sr-Cyrl-RS" sz="1200" baseline="0"/>
              <a:t> општине</a:t>
            </a:r>
            <a:endParaRPr lang="sr-Cyrl-RS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Одборници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жене 12</c:v>
                </c:pt>
                <c:pt idx="1">
                  <c:v>мушкарци 18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E0-4CB3-9EBA-0EAEC599E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200"/>
              <a:t>Општинско веће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14814814814922E-2"/>
          <c:y val="0.20631911532385466"/>
          <c:w val="0.5537292213473316"/>
          <c:h val="0.711532385466033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Општинско веће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жене 3</c:v>
                </c:pt>
                <c:pt idx="1">
                  <c:v>мушкарци 6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E-4E9B-8CCE-940D93338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Cyrl-RS" sz="1200"/>
              <a:t>Општинска управа </a:t>
            </a:r>
          </a:p>
        </c:rich>
      </c:tx>
      <c:layout>
        <c:manualLayout>
          <c:xMode val="edge"/>
          <c:yMode val="edge"/>
          <c:x val="0.27830800219739982"/>
          <c:y val="0.109797280365080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Општинска управа 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жене 27</c:v>
                </c:pt>
                <c:pt idx="1">
                  <c:v>мушкарци 12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5-4A1E-A720-D93E560F9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0.01389</cdr:x>
      <cdr:y>0.9995</cdr:y>
    </cdr:from>
    <cdr:to>
      <cdr:x>0.27083</cdr:x>
      <cdr:y>1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76200" y="3200400"/>
          <a:ext cx="1409700" cy="1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8762-7E3F-4961-ADAF-7ED2AB50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31752</CharactersWithSpaces>
  <SharedDoc>false</SharedDoc>
  <HLinks>
    <vt:vector size="150" baseType="variant">
      <vt:variant>
        <vt:i4>786463</vt:i4>
      </vt:variant>
      <vt:variant>
        <vt:i4>120</vt:i4>
      </vt:variant>
      <vt:variant>
        <vt:i4>0</vt:i4>
      </vt:variant>
      <vt:variant>
        <vt:i4>5</vt:i4>
      </vt:variant>
      <vt:variant>
        <vt:lpwstr>http://www.telegraf.rs/teme/skupstina-srbije</vt:lpwstr>
      </vt:variant>
      <vt:variant>
        <vt:lpwstr/>
      </vt:variant>
      <vt:variant>
        <vt:i4>786463</vt:i4>
      </vt:variant>
      <vt:variant>
        <vt:i4>117</vt:i4>
      </vt:variant>
      <vt:variant>
        <vt:i4>0</vt:i4>
      </vt:variant>
      <vt:variant>
        <vt:i4>5</vt:i4>
      </vt:variant>
      <vt:variant>
        <vt:lpwstr>http://www.telegraf.rs/teme/skupstina-srbije</vt:lpwstr>
      </vt:variant>
      <vt:variant>
        <vt:lpwstr/>
      </vt:variant>
      <vt:variant>
        <vt:i4>786463</vt:i4>
      </vt:variant>
      <vt:variant>
        <vt:i4>114</vt:i4>
      </vt:variant>
      <vt:variant>
        <vt:i4>0</vt:i4>
      </vt:variant>
      <vt:variant>
        <vt:i4>5</vt:i4>
      </vt:variant>
      <vt:variant>
        <vt:lpwstr>http://www.telegraf.rs/teme/skupstina-srbije</vt:lpwstr>
      </vt:variant>
      <vt:variant>
        <vt:lpwstr/>
      </vt:variant>
      <vt:variant>
        <vt:i4>786463</vt:i4>
      </vt:variant>
      <vt:variant>
        <vt:i4>111</vt:i4>
      </vt:variant>
      <vt:variant>
        <vt:i4>0</vt:i4>
      </vt:variant>
      <vt:variant>
        <vt:i4>5</vt:i4>
      </vt:variant>
      <vt:variant>
        <vt:lpwstr>http://www.telegraf.rs/teme/skupstina-srbije</vt:lpwstr>
      </vt:variant>
      <vt:variant>
        <vt:lpwstr/>
      </vt:variant>
      <vt:variant>
        <vt:i4>7143437</vt:i4>
      </vt:variant>
      <vt:variant>
        <vt:i4>87</vt:i4>
      </vt:variant>
      <vt:variant>
        <vt:i4>0</vt:i4>
      </vt:variant>
      <vt:variant>
        <vt:i4>5</vt:i4>
      </vt:variant>
      <vt:variant>
        <vt:lpwstr>http://www.pecinci.org/lokalna_samouprava/odeljenje_za_informacione_tehnologije,_lokalni_ekonomski_razvoj_i_razvojno_projektni_centar.100.html</vt:lpwstr>
      </vt:variant>
      <vt:variant>
        <vt:lpwstr/>
      </vt:variant>
      <vt:variant>
        <vt:i4>7995497</vt:i4>
      </vt:variant>
      <vt:variant>
        <vt:i4>84</vt:i4>
      </vt:variant>
      <vt:variant>
        <vt:i4>0</vt:i4>
      </vt:variant>
      <vt:variant>
        <vt:i4>5</vt:i4>
      </vt:variant>
      <vt:variant>
        <vt:lpwstr>http://www.pecinci.org/lokalna_samouprava/odeljenje_za_urbanizam,_stambeno_komunalne_poslove_i_zastitu_zivotne_sredine.99.html</vt:lpwstr>
      </vt:variant>
      <vt:variant>
        <vt:lpwstr/>
      </vt:variant>
      <vt:variant>
        <vt:i4>5570582</vt:i4>
      </vt:variant>
      <vt:variant>
        <vt:i4>81</vt:i4>
      </vt:variant>
      <vt:variant>
        <vt:i4>0</vt:i4>
      </vt:variant>
      <vt:variant>
        <vt:i4>5</vt:i4>
      </vt:variant>
      <vt:variant>
        <vt:lpwstr>http://www.pecinci.org/lokalna_samouprava/odeljenje_za_drustvene_delatnosti.98.html</vt:lpwstr>
      </vt:variant>
      <vt:variant>
        <vt:lpwstr/>
      </vt:variant>
      <vt:variant>
        <vt:i4>2752600</vt:i4>
      </vt:variant>
      <vt:variant>
        <vt:i4>78</vt:i4>
      </vt:variant>
      <vt:variant>
        <vt:i4>0</vt:i4>
      </vt:variant>
      <vt:variant>
        <vt:i4>5</vt:i4>
      </vt:variant>
      <vt:variant>
        <vt:lpwstr>http://www.pecinci.org/lokalna_samouprava/odeljenje_za_budzet_i_finansije.97.html</vt:lpwstr>
      </vt:variant>
      <vt:variant>
        <vt:lpwstr/>
      </vt:variant>
      <vt:variant>
        <vt:i4>1769546</vt:i4>
      </vt:variant>
      <vt:variant>
        <vt:i4>75</vt:i4>
      </vt:variant>
      <vt:variant>
        <vt:i4>0</vt:i4>
      </vt:variant>
      <vt:variant>
        <vt:i4>5</vt:i4>
      </vt:variant>
      <vt:variant>
        <vt:lpwstr>http://www.pecinci.org/lokalna_samouprava/odeljenje_za_privredu_.96.html</vt:lpwstr>
      </vt:variant>
      <vt:variant>
        <vt:lpwstr/>
      </vt:variant>
      <vt:variant>
        <vt:i4>3539031</vt:i4>
      </vt:variant>
      <vt:variant>
        <vt:i4>72</vt:i4>
      </vt:variant>
      <vt:variant>
        <vt:i4>0</vt:i4>
      </vt:variant>
      <vt:variant>
        <vt:i4>5</vt:i4>
      </vt:variant>
      <vt:variant>
        <vt:lpwstr>http://www.pecinci.org/lokalna_samouprava/odeljenje_za_opstu_upravu_i_zajednicke_poslove.95.html</vt:lpwstr>
      </vt:variant>
      <vt:variant>
        <vt:lpwstr/>
      </vt:variant>
      <vt:variant>
        <vt:i4>3801206</vt:i4>
      </vt:variant>
      <vt:variant>
        <vt:i4>69</vt:i4>
      </vt:variant>
      <vt:variant>
        <vt:i4>0</vt:i4>
      </vt:variant>
      <vt:variant>
        <vt:i4>5</vt:i4>
      </vt:variant>
      <vt:variant>
        <vt:lpwstr>https://sh.wikipedia.org/wiki/Transrodnost</vt:lpwstr>
      </vt:variant>
      <vt:variant>
        <vt:lpwstr/>
      </vt:variant>
      <vt:variant>
        <vt:i4>6750325</vt:i4>
      </vt:variant>
      <vt:variant>
        <vt:i4>66</vt:i4>
      </vt:variant>
      <vt:variant>
        <vt:i4>0</vt:i4>
      </vt:variant>
      <vt:variant>
        <vt:i4>5</vt:i4>
      </vt:variant>
      <vt:variant>
        <vt:lpwstr>https://sh.wikipedia.org/wiki/%C5%BDena</vt:lpwstr>
      </vt:variant>
      <vt:variant>
        <vt:lpwstr/>
      </vt:variant>
      <vt:variant>
        <vt:i4>2687079</vt:i4>
      </vt:variant>
      <vt:variant>
        <vt:i4>63</vt:i4>
      </vt:variant>
      <vt:variant>
        <vt:i4>0</vt:i4>
      </vt:variant>
      <vt:variant>
        <vt:i4>5</vt:i4>
      </vt:variant>
      <vt:variant>
        <vt:lpwstr>https://sh.wikipedia.org/wiki/Mu%C5%A1karac</vt:lpwstr>
      </vt:variant>
      <vt:variant>
        <vt:lpwstr/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_Toc436395017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_Toc436395016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_Toc436395015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_Toc436395014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_Toc436395013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_Toc436395012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_Toc436395010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_Toc436395009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_Toc436395008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_Toc436395007</vt:lpwstr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http://www.pecinci.org/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mailto:predsednik@pecinci.org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Poverenik izbeglice</cp:lastModifiedBy>
  <cp:revision>25</cp:revision>
  <cp:lastPrinted>2015-12-30T12:11:00Z</cp:lastPrinted>
  <dcterms:created xsi:type="dcterms:W3CDTF">2024-04-11T06:21:00Z</dcterms:created>
  <dcterms:modified xsi:type="dcterms:W3CDTF">2024-06-19T10:18:00Z</dcterms:modified>
</cp:coreProperties>
</file>