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232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C03CC9" w:rsidTr="00C03CC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03CC9" w:rsidTr="00C03CC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C03CC9" w:rsidRDefault="00C03CC9" w:rsidP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spacing w:line="1" w:lineRule="auto"/>
            </w:pP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1.700.364.370,00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1.343.732.725,00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1.274.591.500,00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68.541.225,00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356.631.645,00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spacing w:line="1" w:lineRule="auto"/>
            </w:pP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1.356.976.288,00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1.344.585.914,00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11.990.374,00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321.708.082,00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264.957.231,00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56.550.851,00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21.680.000,00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C03CC9" w:rsidRDefault="00C03CC9" w:rsidP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spacing w:line="1" w:lineRule="auto"/>
            </w:pP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C03CC9" w:rsidTr="00C03CC9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-21.700.000,00</w:t>
            </w:r>
          </w:p>
        </w:tc>
      </w:tr>
    </w:tbl>
    <w:p w:rsidR="008F04A6" w:rsidRDefault="008F04A6">
      <w:pPr>
        <w:rPr>
          <w:color w:val="000000"/>
        </w:rPr>
      </w:pP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На основу члана 43.став 1.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Закона о буџетском систему (</w:t>
      </w:r>
      <w:r>
        <w:rPr>
          <w:color w:val="000000"/>
          <w:sz w:val="20"/>
          <w:szCs w:val="20"/>
          <w:lang w:val="sr-Cyrl-CS"/>
        </w:rPr>
        <w:t xml:space="preserve">„Службени </w:t>
      </w:r>
      <w:r w:rsidRPr="00CA39B6">
        <w:rPr>
          <w:color w:val="000000"/>
          <w:sz w:val="20"/>
          <w:szCs w:val="20"/>
          <w:lang w:val="sr-Cyrl-CS"/>
        </w:rPr>
        <w:t>гласник РС", бр</w:t>
      </w:r>
      <w:r>
        <w:rPr>
          <w:color w:val="000000"/>
          <w:sz w:val="20"/>
          <w:szCs w:val="20"/>
          <w:lang w:val="sr-Cyrl-CS"/>
        </w:rPr>
        <w:t>.</w:t>
      </w:r>
      <w:r w:rsidRPr="00CA39B6">
        <w:rPr>
          <w:color w:val="000000"/>
          <w:sz w:val="20"/>
          <w:szCs w:val="20"/>
          <w:lang w:val="sr-Cyrl-CS"/>
        </w:rPr>
        <w:t xml:space="preserve"> 54/09,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73/10,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101/10,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101/11,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93/12,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62/13,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108/13,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142/14</w:t>
      </w:r>
      <w:r>
        <w:rPr>
          <w:color w:val="000000"/>
          <w:sz w:val="20"/>
          <w:szCs w:val="20"/>
          <w:lang w:val="sr-Cyrl-CS"/>
        </w:rPr>
        <w:t xml:space="preserve"> – др.</w:t>
      </w:r>
      <w:r w:rsidRPr="00CA39B6">
        <w:rPr>
          <w:color w:val="000000"/>
          <w:sz w:val="20"/>
          <w:szCs w:val="20"/>
          <w:lang w:val="sr-Cyrl-CS"/>
        </w:rPr>
        <w:t xml:space="preserve"> закон,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103/15,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99/16,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113/17,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95/18,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31/19,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72/19) и члана 20.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став 1</w:t>
      </w:r>
      <w:r>
        <w:rPr>
          <w:color w:val="000000"/>
          <w:sz w:val="20"/>
          <w:szCs w:val="20"/>
          <w:lang w:val="sr-Cyrl-CS"/>
        </w:rPr>
        <w:t xml:space="preserve">. </w:t>
      </w:r>
      <w:r w:rsidRPr="00CA39B6">
        <w:rPr>
          <w:color w:val="000000"/>
          <w:sz w:val="20"/>
          <w:szCs w:val="20"/>
          <w:lang w:val="sr-Cyrl-CS"/>
        </w:rPr>
        <w:t>тачка 1</w:t>
      </w:r>
      <w:r>
        <w:rPr>
          <w:color w:val="000000"/>
          <w:sz w:val="20"/>
          <w:szCs w:val="20"/>
          <w:lang w:val="sr-Cyrl-CS"/>
        </w:rPr>
        <w:t>)</w:t>
      </w:r>
      <w:r w:rsidRPr="00CA39B6">
        <w:rPr>
          <w:color w:val="000000"/>
          <w:sz w:val="20"/>
          <w:szCs w:val="20"/>
          <w:lang w:val="sr-Cyrl-CS"/>
        </w:rPr>
        <w:t xml:space="preserve"> Статута општине Пећинци (</w:t>
      </w:r>
      <w:r>
        <w:rPr>
          <w:color w:val="000000"/>
          <w:sz w:val="20"/>
          <w:szCs w:val="20"/>
          <w:lang w:val="sr-Cyrl-CS"/>
        </w:rPr>
        <w:t>„</w:t>
      </w:r>
      <w:r w:rsidRPr="00CA39B6">
        <w:rPr>
          <w:color w:val="000000"/>
          <w:sz w:val="20"/>
          <w:szCs w:val="20"/>
          <w:lang w:val="sr-Cyrl-CS"/>
        </w:rPr>
        <w:t>Службени лист општина Срема", бр</w:t>
      </w:r>
      <w:r>
        <w:rPr>
          <w:color w:val="000000"/>
          <w:sz w:val="20"/>
          <w:szCs w:val="20"/>
          <w:lang w:val="sr-Cyrl-CS"/>
        </w:rPr>
        <w:t xml:space="preserve">ој </w:t>
      </w:r>
      <w:r w:rsidRPr="00CA39B6">
        <w:rPr>
          <w:color w:val="000000"/>
          <w:sz w:val="20"/>
          <w:szCs w:val="20"/>
          <w:lang w:val="sr-Cyrl-CS"/>
        </w:rPr>
        <w:t xml:space="preserve">6/19), Скупштина општине </w:t>
      </w:r>
      <w:r>
        <w:rPr>
          <w:color w:val="000000"/>
          <w:sz w:val="20"/>
          <w:szCs w:val="20"/>
          <w:lang w:val="sr-Cyrl-CS"/>
        </w:rPr>
        <w:t>Пећинци на седници одржаној 202</w:t>
      </w:r>
      <w:r w:rsidR="0036673C">
        <w:rPr>
          <w:color w:val="000000"/>
          <w:sz w:val="20"/>
          <w:szCs w:val="20"/>
          <w:lang w:val="en-US"/>
        </w:rPr>
        <w:t>2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године, донела је 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C03CC9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bCs/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 xml:space="preserve">ОДЛУКУ </w:t>
      </w:r>
      <w:r>
        <w:rPr>
          <w:b/>
          <w:bCs/>
          <w:color w:val="000000"/>
          <w:sz w:val="20"/>
          <w:szCs w:val="20"/>
          <w:lang w:val="sr-Cyrl-CS"/>
        </w:rPr>
        <w:t>О БУЏЕТУ ОПШТИНЕ ПЕЋИНЦИ ЗА 202</w:t>
      </w:r>
      <w:r w:rsidR="0036673C">
        <w:rPr>
          <w:b/>
          <w:bCs/>
          <w:color w:val="000000"/>
          <w:sz w:val="20"/>
          <w:szCs w:val="20"/>
          <w:lang w:val="en-US"/>
        </w:rPr>
        <w:t>3</w:t>
      </w:r>
      <w:r w:rsidRPr="00CA39B6">
        <w:rPr>
          <w:b/>
          <w:bCs/>
          <w:color w:val="000000"/>
          <w:sz w:val="20"/>
          <w:szCs w:val="20"/>
          <w:lang w:val="sr-Cyrl-CS"/>
        </w:rPr>
        <w:t>. ГОДИНУ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C03CC9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bCs/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>I ОПШТИ ДЕО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C03CC9" w:rsidRPr="00405C0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1.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Овом одлуком уређују се приходи и примања, расходи и издаци буџета општине</w:t>
      </w:r>
      <w:r>
        <w:rPr>
          <w:color w:val="000000"/>
          <w:sz w:val="20"/>
          <w:szCs w:val="20"/>
          <w:lang w:val="sr-Cyrl-CS"/>
        </w:rPr>
        <w:t xml:space="preserve"> Пећинци за 202</w:t>
      </w:r>
      <w:r w:rsidR="0036673C">
        <w:rPr>
          <w:color w:val="000000"/>
          <w:sz w:val="20"/>
          <w:szCs w:val="20"/>
          <w:lang w:val="en-US"/>
        </w:rPr>
        <w:t>3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годину, његово извршавање, управљање јавним дугом, коришћење донација, коришћење прихода од продаје добара и услуга буџетских корисника и права и обавезе корисника буџетских средстава.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C03CC9" w:rsidRPr="00405C0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 xml:space="preserve">Укупан обим буџета утврђује се у износу од </w:t>
      </w:r>
      <w:r>
        <w:rPr>
          <w:color w:val="000000"/>
          <w:sz w:val="20"/>
          <w:szCs w:val="20"/>
          <w:lang w:val="sr-Cyrl-CS"/>
        </w:rPr>
        <w:t>1.</w:t>
      </w:r>
      <w:r w:rsidR="0036673C">
        <w:rPr>
          <w:color w:val="000000"/>
          <w:sz w:val="20"/>
          <w:szCs w:val="20"/>
          <w:lang w:val="en-US"/>
        </w:rPr>
        <w:t>700.364.370</w:t>
      </w:r>
      <w:r w:rsidRPr="00CA39B6">
        <w:rPr>
          <w:color w:val="000000"/>
          <w:sz w:val="20"/>
          <w:szCs w:val="20"/>
          <w:lang w:val="sr-Cyrl-CS"/>
        </w:rPr>
        <w:t xml:space="preserve"> РСД, од којих приходи и примања буџета износе </w:t>
      </w:r>
      <w:r w:rsidR="0036673C">
        <w:rPr>
          <w:color w:val="000000"/>
          <w:sz w:val="20"/>
          <w:szCs w:val="20"/>
          <w:lang w:val="en-US"/>
        </w:rPr>
        <w:t xml:space="preserve">1.631.823.145 </w:t>
      </w:r>
      <w:r w:rsidRPr="00CA39B6">
        <w:rPr>
          <w:color w:val="000000"/>
          <w:sz w:val="20"/>
          <w:szCs w:val="20"/>
          <w:lang w:val="sr-Cyrl-CS"/>
        </w:rPr>
        <w:t xml:space="preserve">РСД, а приходи из других извора финансирања износе </w:t>
      </w:r>
      <w:r w:rsidR="00927358">
        <w:rPr>
          <w:color w:val="000000"/>
          <w:sz w:val="20"/>
          <w:szCs w:val="20"/>
          <w:lang w:val="en-US"/>
        </w:rPr>
        <w:t xml:space="preserve">68.541.225 </w:t>
      </w:r>
      <w:r>
        <w:rPr>
          <w:color w:val="000000"/>
          <w:sz w:val="20"/>
          <w:szCs w:val="20"/>
          <w:lang w:val="sr-Cyrl-CS"/>
        </w:rPr>
        <w:t>РСД</w:t>
      </w:r>
      <w:r w:rsidRPr="00CA39B6">
        <w:rPr>
          <w:color w:val="000000"/>
          <w:sz w:val="20"/>
          <w:szCs w:val="20"/>
          <w:lang w:val="sr-Cyrl-CS"/>
        </w:rPr>
        <w:t>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C03CC9" w:rsidRPr="00405C0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 xml:space="preserve">Приходи и примања планирани из буџета утврђују се у износу од </w:t>
      </w:r>
      <w:r w:rsidR="00927358">
        <w:rPr>
          <w:color w:val="000000"/>
          <w:sz w:val="20"/>
          <w:szCs w:val="20"/>
          <w:lang w:val="en-US"/>
        </w:rPr>
        <w:t>1.700.364.370</w:t>
      </w:r>
      <w:r>
        <w:rPr>
          <w:color w:val="000000"/>
          <w:sz w:val="20"/>
          <w:szCs w:val="20"/>
          <w:lang w:val="sr-Cyrl-CS"/>
        </w:rPr>
        <w:t xml:space="preserve"> РСД</w:t>
      </w:r>
      <w:r w:rsidRPr="00CA39B6">
        <w:rPr>
          <w:color w:val="000000"/>
          <w:sz w:val="20"/>
          <w:szCs w:val="20"/>
          <w:lang w:val="sr-Cyrl-CS"/>
        </w:rPr>
        <w:t xml:space="preserve">, од чега текући приходи износе </w:t>
      </w:r>
      <w:r w:rsidR="00927358">
        <w:rPr>
          <w:color w:val="000000"/>
          <w:sz w:val="20"/>
          <w:szCs w:val="20"/>
          <w:lang w:val="en-US"/>
        </w:rPr>
        <w:t>1.343.732.725</w:t>
      </w:r>
      <w:r w:rsidRPr="00CA39B6">
        <w:rPr>
          <w:color w:val="000000"/>
          <w:sz w:val="20"/>
          <w:szCs w:val="20"/>
          <w:lang w:val="sr-Cyrl-CS"/>
        </w:rPr>
        <w:t xml:space="preserve"> РСД и примања од продаје нефинансијске имовине износе </w:t>
      </w:r>
      <w:r w:rsidR="00927358">
        <w:rPr>
          <w:color w:val="000000"/>
          <w:sz w:val="20"/>
          <w:szCs w:val="20"/>
          <w:lang w:val="en-US"/>
        </w:rPr>
        <w:t xml:space="preserve">356.631.645 </w:t>
      </w:r>
      <w:r w:rsidRPr="00CA39B6">
        <w:rPr>
          <w:color w:val="000000"/>
          <w:sz w:val="20"/>
          <w:szCs w:val="20"/>
          <w:lang w:val="sr-Cyrl-CS"/>
        </w:rPr>
        <w:t xml:space="preserve">РСД, док расходи и издаци који се финансирају из буџета износе </w:t>
      </w:r>
      <w:r w:rsidR="00927358">
        <w:rPr>
          <w:color w:val="000000"/>
          <w:sz w:val="20"/>
          <w:szCs w:val="20"/>
          <w:lang w:val="en-US"/>
        </w:rPr>
        <w:t>1.700.364.370</w:t>
      </w:r>
      <w:r>
        <w:rPr>
          <w:color w:val="000000"/>
          <w:sz w:val="20"/>
          <w:szCs w:val="20"/>
          <w:lang w:val="sr-Cyrl-CS"/>
        </w:rPr>
        <w:t xml:space="preserve"> РСД</w:t>
      </w:r>
      <w:r w:rsidRPr="00CA39B6">
        <w:rPr>
          <w:color w:val="000000"/>
          <w:sz w:val="20"/>
          <w:szCs w:val="20"/>
          <w:lang w:val="sr-Cyrl-CS"/>
        </w:rPr>
        <w:t xml:space="preserve">  од чега текући расходи износе </w:t>
      </w:r>
      <w:r w:rsidR="00927358">
        <w:rPr>
          <w:color w:val="000000"/>
          <w:sz w:val="20"/>
          <w:szCs w:val="20"/>
          <w:lang w:val="en-US"/>
        </w:rPr>
        <w:t>1.356.976.288</w:t>
      </w:r>
      <w:r w:rsidRPr="00CA39B6">
        <w:rPr>
          <w:color w:val="000000"/>
          <w:sz w:val="20"/>
          <w:szCs w:val="20"/>
          <w:lang w:val="sr-Cyrl-CS"/>
        </w:rPr>
        <w:t xml:space="preserve"> РСД, издаци за нефинансијску имовину износе </w:t>
      </w:r>
      <w:r w:rsidR="00927358">
        <w:rPr>
          <w:color w:val="000000"/>
          <w:sz w:val="20"/>
          <w:szCs w:val="20"/>
          <w:lang w:val="en-US"/>
        </w:rPr>
        <w:t xml:space="preserve">321.708.082 </w:t>
      </w:r>
      <w:r>
        <w:rPr>
          <w:color w:val="000000"/>
          <w:sz w:val="20"/>
          <w:szCs w:val="20"/>
          <w:lang w:val="sr-Cyrl-CS"/>
        </w:rPr>
        <w:t>РСД</w:t>
      </w:r>
      <w:r w:rsidRPr="00CA39B6">
        <w:rPr>
          <w:color w:val="000000"/>
          <w:sz w:val="20"/>
          <w:szCs w:val="20"/>
          <w:lang w:val="sr-Cyrl-CS"/>
        </w:rPr>
        <w:t xml:space="preserve"> и отплата дуга домаћим кредиторима износи </w:t>
      </w:r>
      <w:r>
        <w:rPr>
          <w:color w:val="000000"/>
          <w:sz w:val="20"/>
          <w:szCs w:val="20"/>
          <w:lang w:val="sr-Cyrl-CS"/>
        </w:rPr>
        <w:t>2</w:t>
      </w:r>
      <w:r w:rsidR="00AF59BC">
        <w:rPr>
          <w:color w:val="000000"/>
          <w:sz w:val="20"/>
          <w:szCs w:val="20"/>
          <w:lang w:val="en-US"/>
        </w:rPr>
        <w:t xml:space="preserve">1.700.000 </w:t>
      </w:r>
      <w:r w:rsidRPr="00CA39B6">
        <w:rPr>
          <w:color w:val="000000"/>
          <w:sz w:val="20"/>
          <w:szCs w:val="20"/>
          <w:lang w:val="sr-Cyrl-CS"/>
        </w:rPr>
        <w:t>РСД.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C03CC9" w:rsidRPr="00405C0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4.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CA39B6">
        <w:rPr>
          <w:color w:val="000000"/>
          <w:sz w:val="20"/>
          <w:szCs w:val="20"/>
          <w:lang w:val="sr-Cyrl-CS"/>
        </w:rPr>
        <w:t>Рачун прихода и примања, расхода и издатака и Рачун фин</w:t>
      </w:r>
      <w:r>
        <w:rPr>
          <w:color w:val="000000"/>
          <w:sz w:val="20"/>
          <w:szCs w:val="20"/>
          <w:lang w:val="sr-Cyrl-CS"/>
        </w:rPr>
        <w:t>ансирања општине Пећинци за 2022</w:t>
      </w:r>
      <w:r w:rsidRPr="00CA39B6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CA39B6">
        <w:rPr>
          <w:color w:val="000000"/>
          <w:sz w:val="20"/>
          <w:szCs w:val="20"/>
          <w:lang w:val="sr-Cyrl-CS"/>
        </w:rPr>
        <w:t>годину утврђују се у следећим износима:</w:t>
      </w:r>
    </w:p>
    <w:p w:rsidR="008F04A6" w:rsidRDefault="008F04A6">
      <w:pPr>
        <w:sectPr w:rsidR="008F04A6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C03CC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8F04A6" w:rsidRDefault="008F04A6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8F04A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F04A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1.700.364.370,00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1.032.651.500,00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526.551.500,00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175.540.000,00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135.541.225,00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356.631.645,00</w:t>
            </w:r>
          </w:p>
        </w:tc>
      </w:tr>
      <w:bookmarkStart w:id="3" w:name="_Toc2"/>
      <w:bookmarkEnd w:id="3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1.678.684.370,00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1.356.976.288,00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208.360.735,00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532.066.305,00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315.197.408,00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321.708.082,00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8F04A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F04A6" w:rsidRDefault="008F04A6">
      <w:pPr>
        <w:rPr>
          <w:color w:val="000000"/>
        </w:rPr>
      </w:pPr>
    </w:p>
    <w:p w:rsidR="008F04A6" w:rsidRDefault="008F04A6">
      <w:pPr>
        <w:sectPr w:rsidR="008F04A6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8F04A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8F04A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8F04A6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89176784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275.633.082,00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58.200.000,00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76.703.028,00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127.076.400,00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321.506.402,00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189.176.058,00</w:t>
            </w:r>
          </w:p>
        </w:tc>
      </w:tr>
      <w:tr w:rsidR="008F04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9" w:name="__bookmark_13"/>
            <w:bookmarkEnd w:id="9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0" w:name="__bookmark_15"/>
            <w:bookmarkEnd w:id="10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Pr="00405C0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bookmarkStart w:id="11" w:name="__bookmark_16"/>
            <w:bookmarkEnd w:id="11"/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5.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 xml:space="preserve">У сталну буџетску резерву издвајају се средства у износу од </w:t>
            </w:r>
            <w:r w:rsidR="00692150">
              <w:rPr>
                <w:color w:val="000000"/>
                <w:sz w:val="20"/>
                <w:szCs w:val="20"/>
                <w:lang w:val="en-US"/>
              </w:rPr>
              <w:t>1</w:t>
            </w:r>
            <w:r w:rsidRPr="00CA39B6">
              <w:rPr>
                <w:color w:val="000000"/>
                <w:sz w:val="20"/>
                <w:szCs w:val="20"/>
                <w:lang w:val="sr-Cyrl-CS"/>
              </w:rPr>
              <w:t>.000.000,00 РСД.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Средства сталне буџетске резерве користиће се за намене утврђене у члану 70.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A39B6">
              <w:rPr>
                <w:color w:val="000000"/>
                <w:sz w:val="20"/>
                <w:szCs w:val="20"/>
                <w:lang w:val="sr-Cyrl-CS"/>
              </w:rPr>
              <w:t>Закона о буџетском систему.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Решење о употреби средстава сталне буџетске резерве доноси Општинско веће, на предлог Одељења за буџет и финансије Општинске управе.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Pr="00405C0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6.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У текућу буџетску резерву издвајају се средства у износу од 10.000.000,00 РСД.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Одобрена средства по овом основу представљају повећање апропријације директних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корисника за одређене намене и </w:t>
            </w:r>
            <w:r w:rsidRPr="00CA39B6">
              <w:rPr>
                <w:color w:val="000000"/>
                <w:sz w:val="20"/>
                <w:szCs w:val="20"/>
                <w:lang w:val="sr-Cyrl-CS"/>
              </w:rPr>
              <w:t>исказују се на конту намена за коју су средства усмерена.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rPr>
                <w:color w:val="000000"/>
                <w:sz w:val="20"/>
                <w:szCs w:val="20"/>
                <w:lang w:val="sr-Cyrl-CS"/>
              </w:rPr>
            </w:pPr>
          </w:p>
          <w:p w:rsidR="00C03CC9" w:rsidRPr="00405C0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7.</w:t>
            </w:r>
            <w:r w:rsidRPr="00405C06">
              <w:rPr>
                <w:b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C03CC9" w:rsidRPr="00CA39B6" w:rsidRDefault="00C03CC9" w:rsidP="00C03CC9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lang w:val="sr-Cyrl-CS"/>
              </w:rPr>
            </w:pPr>
            <w:r w:rsidRPr="00CA39B6">
              <w:rPr>
                <w:color w:val="000000"/>
                <w:sz w:val="20"/>
                <w:szCs w:val="20"/>
                <w:lang w:val="sr-Cyrl-CS"/>
              </w:rP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p w:rsidR="008F04A6" w:rsidRDefault="008F04A6"/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2" w:name="__bookmark_17"/>
            <w:bookmarkEnd w:id="12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 w:rsidP="00C03CC9">
            <w:pPr>
              <w:rPr>
                <w:color w:val="000000"/>
              </w:rPr>
            </w:pPr>
            <w:bookmarkStart w:id="13" w:name="__bookmark_19"/>
            <w:bookmarkEnd w:id="13"/>
          </w:p>
          <w:p w:rsidR="00C03CC9" w:rsidRPr="00405C06" w:rsidRDefault="00C03CC9" w:rsidP="00C03CC9">
            <w:pPr>
              <w:jc w:val="center"/>
              <w:rPr>
                <w:b/>
                <w:color w:val="000000"/>
              </w:rPr>
            </w:pPr>
            <w:r w:rsidRPr="00405C06">
              <w:rPr>
                <w:b/>
                <w:color w:val="000000"/>
              </w:rPr>
              <w:t>Члан 8.</w:t>
            </w:r>
          </w:p>
          <w:p w:rsidR="00C03CC9" w:rsidRDefault="00C03CC9" w:rsidP="00C03CC9">
            <w:pPr>
              <w:rPr>
                <w:color w:val="000000"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03CC9" w:rsidTr="00C03CC9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 w:rsidP="00C03CC9">
                  <w:pPr>
                    <w:rPr>
                      <w:color w:val="000000"/>
                    </w:rPr>
                  </w:pPr>
                  <w:bookmarkStart w:id="14" w:name="__bookmark_22"/>
                  <w:bookmarkEnd w:id="14"/>
                  <w:r>
                    <w:rPr>
                      <w:color w:val="000000"/>
                    </w:rPr>
                    <w:t>Издаци за капиталне пројекте, планирани за буџетску 202</w:t>
                  </w:r>
                  <w:r>
                    <w:rPr>
                      <w:color w:val="000000"/>
                      <w:lang w:val="sr-Cyrl-RS"/>
                    </w:rPr>
                    <w:t>2</w:t>
                  </w:r>
                  <w:r>
                    <w:rPr>
                      <w:color w:val="000000"/>
                    </w:rPr>
                    <w:t xml:space="preserve"> годину и наредне две године, исказани су у табели:</w:t>
                  </w:r>
                </w:p>
                <w:p w:rsidR="00C03CC9" w:rsidRDefault="00C03CC9" w:rsidP="00C03CC9">
                  <w:pPr>
                    <w:spacing w:line="1" w:lineRule="auto"/>
                  </w:pPr>
                </w:p>
              </w:tc>
            </w:tr>
          </w:tbl>
          <w:p w:rsidR="00C03CC9" w:rsidRDefault="00C03CC9" w:rsidP="00C03CC9">
            <w:pPr>
              <w:rPr>
                <w:color w:val="000000"/>
              </w:rPr>
            </w:pPr>
          </w:p>
          <w:p w:rsidR="008F04A6" w:rsidRDefault="008F04A6"/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5" w:name="__bookmark_20"/>
            <w:bookmarkEnd w:id="15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color w:val="000000"/>
        </w:rPr>
      </w:pPr>
    </w:p>
    <w:p w:rsidR="008F04A6" w:rsidRDefault="008F04A6">
      <w:pPr>
        <w:sectPr w:rsidR="008F04A6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50.398.092,00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30.398.092,00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F04A6" w:rsidRDefault="008F04A6">
      <w:pPr>
        <w:rPr>
          <w:color w:val="000000"/>
        </w:rPr>
      </w:pPr>
    </w:p>
    <w:p w:rsidR="008F04A6" w:rsidRDefault="008F04A6">
      <w:pPr>
        <w:sectPr w:rsidR="008F04A6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>
            <w:pPr>
              <w:divId w:val="21057574"/>
              <w:rPr>
                <w:color w:val="000000"/>
              </w:rPr>
            </w:pPr>
            <w:bookmarkStart w:id="17" w:name="__bookmark_26"/>
            <w:bookmarkEnd w:id="17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27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8F04A6" w:rsidRDefault="008F04A6">
      <w:pPr>
        <w:rPr>
          <w:color w:val="000000"/>
        </w:rPr>
      </w:pPr>
    </w:p>
    <w:p w:rsidR="008F04A6" w:rsidRDefault="008F04A6">
      <w:pPr>
        <w:sectPr w:rsidR="008F04A6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CC9" w:rsidRDefault="00C03CC9">
            <w:pPr>
              <w:divId w:val="2033142698"/>
              <w:rPr>
                <w:color w:val="000000"/>
              </w:rPr>
            </w:pPr>
            <w:bookmarkStart w:id="19" w:name="__bookmark_30"/>
            <w:bookmarkEnd w:id="19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3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F04A6" w:rsidRDefault="008F04A6">
      <w:pPr>
        <w:rPr>
          <w:color w:val="000000"/>
        </w:rPr>
      </w:pPr>
    </w:p>
    <w:p w:rsidR="00C03CC9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  <w:r w:rsidRPr="00CA39B6">
        <w:rPr>
          <w:b/>
          <w:bCs/>
          <w:color w:val="000000"/>
          <w:sz w:val="20"/>
          <w:szCs w:val="20"/>
          <w:lang w:val="sr-Cyrl-CS"/>
        </w:rPr>
        <w:t>II ПОСЕБАН ДЕО</w:t>
      </w:r>
      <w:r w:rsidRPr="00CA39B6">
        <w:rPr>
          <w:color w:val="000000"/>
          <w:sz w:val="20"/>
          <w:szCs w:val="20"/>
          <w:lang w:val="sr-Cyrl-CS"/>
        </w:rPr>
        <w:t xml:space="preserve"> </w:t>
      </w:r>
    </w:p>
    <w:p w:rsidR="00C03CC9" w:rsidRPr="00CA39B6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</w:p>
    <w:p w:rsidR="00C03CC9" w:rsidRPr="001342B9" w:rsidRDefault="00C03CC9" w:rsidP="00C03CC9">
      <w:pPr>
        <w:pStyle w:val="NormalWeb"/>
        <w:spacing w:before="0" w:beforeAutospacing="0" w:after="0" w:afterAutospacing="0"/>
        <w:ind w:left="284" w:right="412"/>
        <w:jc w:val="center"/>
        <w:rPr>
          <w:color w:val="000000"/>
          <w:sz w:val="20"/>
          <w:szCs w:val="20"/>
          <w:lang w:val="sr-Cyrl-CS"/>
        </w:rPr>
      </w:pPr>
      <w:r w:rsidRPr="001342B9">
        <w:rPr>
          <w:bCs/>
          <w:color w:val="000000"/>
          <w:sz w:val="20"/>
          <w:szCs w:val="20"/>
          <w:lang w:val="sr-Cyrl-CS"/>
        </w:rPr>
        <w:t xml:space="preserve">Члан </w:t>
      </w:r>
      <w:r>
        <w:rPr>
          <w:bCs/>
          <w:color w:val="000000"/>
          <w:sz w:val="20"/>
          <w:szCs w:val="20"/>
          <w:lang w:val="sr-Cyrl-CS"/>
        </w:rPr>
        <w:t>9</w:t>
      </w:r>
      <w:r w:rsidRPr="001342B9">
        <w:rPr>
          <w:bCs/>
          <w:color w:val="000000"/>
          <w:sz w:val="20"/>
          <w:szCs w:val="20"/>
          <w:lang w:val="sr-Cyrl-CS"/>
        </w:rPr>
        <w:t>.</w:t>
      </w:r>
      <w:r w:rsidRPr="001342B9">
        <w:rPr>
          <w:color w:val="000000"/>
          <w:sz w:val="20"/>
          <w:szCs w:val="20"/>
          <w:lang w:val="sr-Cyrl-CS"/>
        </w:rPr>
        <w:t xml:space="preserve"> </w:t>
      </w:r>
    </w:p>
    <w:p w:rsidR="008F04A6" w:rsidRDefault="00C03CC9" w:rsidP="00C03CC9">
      <w:pPr>
        <w:sectPr w:rsidR="008F04A6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  <w:r w:rsidRPr="00CA39B6">
        <w:rPr>
          <w:color w:val="000000"/>
          <w:lang w:val="sr-Cyrl-CS"/>
        </w:rPr>
        <w:t>Укупни расходи и издаци, укључујући расходе за отплату главнице дуга, фин</w:t>
      </w:r>
      <w:r>
        <w:rPr>
          <w:color w:val="000000"/>
          <w:lang w:val="sr-Cyrl-CS"/>
        </w:rPr>
        <w:t xml:space="preserve">ансираће се из наведеним извора </w:t>
      </w:r>
      <w:r w:rsidRPr="00CA39B6">
        <w:rPr>
          <w:color w:val="000000"/>
          <w:lang w:val="sr-Cyrl-CS"/>
        </w:rPr>
        <w:t>финансирања и распоредити по корисницима и врстама, и то на следећи начин:</w:t>
      </w:r>
    </w:p>
    <w:p w:rsidR="008F04A6" w:rsidRDefault="00C03C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8F04A6" w:rsidRDefault="008F04A6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F04A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1" w:name="__bookmark_35"/>
                  <w:bookmarkEnd w:id="2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8F04A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9921822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3989428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406142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6114280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22" w:name="_Toc2101"/>
      <w:bookmarkEnd w:id="22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5516531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9045302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2187388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1364090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23" w:name="_Toc0902"/>
      <w:bookmarkEnd w:id="23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3049660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24" w:name="_Toc1102"/>
      <w:bookmarkEnd w:id="24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4745706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6603782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313339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25" w:name="_Toc0701"/>
      <w:bookmarkEnd w:id="25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4458823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26" w:name="_Toc0401"/>
      <w:bookmarkEnd w:id="26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278196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27" w:name="_Toc0101"/>
      <w:bookmarkEnd w:id="27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28" w:name="_Toc0501"/>
      <w:bookmarkEnd w:id="28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29" w:name="_Toc1501"/>
      <w:bookmarkEnd w:id="29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83372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259.079.341,00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259.079.341,00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320.827.302,00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18,87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0" w:name="_Toc1801"/>
      <w:bookmarkEnd w:id="30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7705840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6,47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7315382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566381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1" w:name="_Toc2003"/>
      <w:bookmarkEnd w:id="31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150.457.000,00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0883834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2" w:name="_Toc2004"/>
      <w:bookmarkEnd w:id="32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5613998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3" w:name="_Toc2002"/>
      <w:bookmarkEnd w:id="33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0554266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015060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4" w:name="_Toc1201"/>
      <w:bookmarkEnd w:id="34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8665528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6327156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5" w:name="_Toc1502"/>
      <w:bookmarkEnd w:id="35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8204590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1280436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6" w:name="_Toc1301"/>
      <w:bookmarkEnd w:id="36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7551297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4579897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37" w:name="_Toc0602"/>
      <w:bookmarkEnd w:id="37"/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F04A6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2963763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2683942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17675065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1.437.734.712,00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1.437.734.712,00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1.506.875.937,00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88,62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F04A6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divId w:val="8225466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1.631.243.145,00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8F04A6">
            <w:pPr>
              <w:spacing w:line="1" w:lineRule="auto"/>
              <w:jc w:val="right"/>
            </w:pPr>
          </w:p>
        </w:tc>
      </w:tr>
      <w:tr w:rsidR="008F04A6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1.631.243.145,00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F04A6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8F04A6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</w:tr>
            <w:tr w:rsidR="008F04A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04A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F04A6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</w:tr>
            <w:tr w:rsidR="008F04A6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38" w:name="__bookmark_36"/>
            <w:bookmarkEnd w:id="38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39" w:name="__bookmark_40"/>
      <w:bookmarkEnd w:id="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8F04A6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3556928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41"/>
                  <w:bookmarkEnd w:id="40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1" w:name="_Toc070_Социјална_помоћ_угроженом_станов"/>
      <w:bookmarkEnd w:id="41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2" w:name="_Toc110_Извршни_и_законодавни_органи,_фи"/>
      <w:bookmarkEnd w:id="42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111_Извршни_и_законодавни_органи"/>
      <w:bookmarkEnd w:id="43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169.978.645,00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30_Опште_услуге"/>
      <w:bookmarkEnd w:id="44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294.024.027,00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60_Опште_јавне_услуге_некласификова"/>
      <w:bookmarkEnd w:id="45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170_Трансакције_јавног_дуга"/>
      <w:bookmarkEnd w:id="46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310_Услуге_полиције"/>
      <w:bookmarkEnd w:id="47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30_Судови"/>
      <w:bookmarkEnd w:id="48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50_Саобраћај"/>
      <w:bookmarkEnd w:id="49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473_Туризам"/>
      <w:bookmarkEnd w:id="50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1" w:name="_Toc500_ЗАШТИТА_ЖИВОТНЕ_СРЕДИНЕ"/>
      <w:bookmarkEnd w:id="51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320.827.302,00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259.079.341,00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61.747.961,00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320.827.302,00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259.079.341,00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61.747.961,00</w:t>
            </w:r>
          </w:p>
        </w:tc>
      </w:tr>
      <w:bookmarkStart w:id="53" w:name="_Toc700_ЗДРАВСТВО"/>
      <w:bookmarkEnd w:id="53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10_Услуге_рекреације_и_спорта"/>
      <w:bookmarkEnd w:id="54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126.876.400,00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820_Услуге_културе"/>
      <w:bookmarkEnd w:id="55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49.645.680,00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6" w:name="_Toc911_Предшколско_образовање"/>
      <w:bookmarkEnd w:id="56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12_Основно_образовање"/>
      <w:bookmarkEnd w:id="57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165.957.000,00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920_Средње_образовање"/>
      <w:bookmarkEnd w:id="58"/>
      <w:tr w:rsidR="008F04A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59" w:name="__bookmark_42"/>
            <w:bookmarkEnd w:id="59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60" w:name="__bookmark_46"/>
      <w:bookmarkEnd w:id="6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8F04A6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8F04A6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8F04A6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6100439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1" w:name="_Toc0501_ЕНЕРГЕТСКА_ЕФИКАСНОСТ_И_ОБНОВЉИ"/>
      <w:bookmarkEnd w:id="61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4" w:name="_Toc0902_СОЦИЈАЛНА_И_ДЕЧЈА_ЗАШТИТА"/>
      <w:bookmarkEnd w:id="64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48.250.620,00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268.633.082,00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69" w:name="_Toc2003_ОСНОВНО_ОБРАЗОВАЊЕ"/>
      <w:bookmarkEnd w:id="69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0" w:name="_Toc2004_СРЕДЊЕ_ОБРАЗОВАЊЕ"/>
      <w:bookmarkEnd w:id="70"/>
      <w:tr w:rsidR="008F04A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F04A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8F04A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389.227.922,00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F04A6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71" w:name="__bookmark_47"/>
            <w:bookmarkEnd w:id="71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8F04A6" w:rsidRDefault="00C03C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36673C" w:rsidRPr="00405C06" w:rsidRDefault="0036673C" w:rsidP="0036673C">
      <w:pPr>
        <w:jc w:val="center"/>
        <w:rPr>
          <w:b/>
        </w:rPr>
      </w:pPr>
      <w:r w:rsidRPr="00405C06">
        <w:rPr>
          <w:b/>
        </w:rPr>
        <w:t>Члан.10</w:t>
      </w:r>
    </w:p>
    <w:p w:rsidR="0036673C" w:rsidRDefault="0036673C" w:rsidP="0036673C">
      <w:pPr>
        <w:jc w:val="center"/>
        <w:rPr>
          <w:b/>
          <w:bCs/>
          <w:color w:val="000000"/>
          <w:sz w:val="24"/>
          <w:szCs w:val="24"/>
        </w:rPr>
      </w:pPr>
      <w:r>
        <w:t>Програмску струтура буџета дата је у следећем табеларном прегледу:</w:t>
      </w:r>
    </w:p>
    <w:p w:rsidR="0036673C" w:rsidRDefault="0036673C" w:rsidP="0036673C">
      <w:pPr>
        <w:rPr>
          <w:color w:val="000000"/>
        </w:rPr>
      </w:pPr>
    </w:p>
    <w:p w:rsidR="00C03CC9" w:rsidRDefault="00C03CC9" w:rsidP="0036673C">
      <w:pPr>
        <w:jc w:val="center"/>
        <w:rPr>
          <w:b/>
          <w:bCs/>
          <w:color w:val="000000"/>
          <w:sz w:val="24"/>
          <w:szCs w:val="24"/>
        </w:rPr>
      </w:pPr>
    </w:p>
    <w:p w:rsidR="008F04A6" w:rsidRDefault="008F04A6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8F04A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2" w:name="__bookmark_51"/>
            <w:bookmarkEnd w:id="72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F04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8711471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F04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65734047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F04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8713369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F04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60880753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F04A6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95691354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8F04A6" w:rsidRDefault="008F04A6">
                  <w:pPr>
                    <w:spacing w:line="1" w:lineRule="auto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8F04A6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3" w:name="_Toc2_-_КОМУНАЛНЕ_ДЕЛАТНОСТИ"/>
      <w:bookmarkEnd w:id="73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219.232.231,00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56.400.851,00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275.633.082,00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Насипање атарских путева </w:t>
            </w:r>
            <w:r>
              <w:rPr>
                <w:color w:val="000000"/>
                <w:sz w:val="12"/>
                <w:szCs w:val="12"/>
              </w:rPr>
              <w:lastRenderedPageBreak/>
              <w:t>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реализације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30.398.092,00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50.398.092,00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Промоција сремачке гибанице, фолклора и </w:t>
            </w:r>
            <w:r>
              <w:rPr>
                <w:color w:val="000000"/>
                <w:sz w:val="12"/>
                <w:szCs w:val="12"/>
              </w:rPr>
              <w:lastRenderedPageBreak/>
              <w:t>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79" w:name="_Toc8_-_ПРЕДШКОЛСКО_ВАСПИТАЊЕ"/>
      <w:bookmarkEnd w:id="79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0" w:name="_Toc9_-_ОСНОВНО_ОБРАЗОВАЊЕ"/>
      <w:bookmarkEnd w:id="80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165.957.000,00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47.827.000,00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1" w:name="_Toc10_-_СРЕДЊЕ_ОБРАЗОВАЊЕ"/>
      <w:bookmarkEnd w:id="81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сати произведених и емитованих ТВ и радио 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48.895.680,00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49.645.680,00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22.040.080,00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Обезбеђење услова за бављење спортом свих грађана и грађанки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Број спортских организација преко којих 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126.876.400,00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127.076.400,00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12.376.400,00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Одрживо управно и финансијско функционисање града/општине у складу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321.506.402,00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321.506.402,00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4.332.375,00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199.374.027,00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199.374.027,00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189.176.058,00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189.176.058,00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19.197.413,00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128.600.843,00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128.600.843,00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88" w:name="_Toc17_-_ЕНЕРГЕТСКА_ЕФИКАСНОСТ_И_ОБНОВЉИ"/>
      <w:bookmarkEnd w:id="88"/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89" w:name="__bookmark_52"/>
            <w:bookmarkEnd w:id="89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90" w:name="__bookmark_56"/>
      <w:bookmarkEnd w:id="9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8F04A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1" w:name="_Toc0"/>
      <w:bookmarkEnd w:id="91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2" w:name="_Toc711000"/>
          <w:bookmarkEnd w:id="92"/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526.551.500,00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30,97</w:t>
            </w:r>
          </w:p>
        </w:tc>
      </w:tr>
      <w:bookmarkStart w:id="93" w:name="_Toc713000"/>
      <w:bookmarkEnd w:id="93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24,23</w:t>
            </w:r>
          </w:p>
        </w:tc>
      </w:tr>
      <w:bookmarkStart w:id="94" w:name="_Toc714000"/>
      <w:bookmarkEnd w:id="94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4,48</w:t>
            </w:r>
          </w:p>
        </w:tc>
      </w:tr>
      <w:bookmarkStart w:id="95" w:name="_Toc716000"/>
      <w:bookmarkEnd w:id="95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96" w:name="_Toc733000"/>
      <w:bookmarkEnd w:id="96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bookmarkStart w:id="97" w:name="_Toc741000"/>
      <w:bookmarkEnd w:id="97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bookmarkStart w:id="98" w:name="_Toc742000"/>
      <w:bookmarkEnd w:id="98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bookmarkStart w:id="99" w:name="_Toc743000"/>
      <w:bookmarkEnd w:id="99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00" w:name="_Toc745000"/>
      <w:bookmarkEnd w:id="100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01" w:name="_Toc811000"/>
      <w:bookmarkEnd w:id="101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356.631.645,00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356.631.645,00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356.631.645,00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356.631.645,00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20,97</w:t>
            </w:r>
          </w:p>
        </w:tc>
      </w:tr>
      <w:bookmarkStart w:id="102" w:name="_Toc921000"/>
      <w:bookmarkEnd w:id="102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1.631.243.145,00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03" w:name="__bookmark_57"/>
            <w:bookmarkEnd w:id="103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04" w:name="__bookmark_61"/>
      <w:bookmarkEnd w:id="10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8F04A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5" w:name="_Toc410000_РАСХОДИ_ЗА_ЗАПОСЛЕНЕ"/>
          <w:bookmarkEnd w:id="105"/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208.360.735,00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12,25</w:t>
            </w:r>
          </w:p>
        </w:tc>
      </w:tr>
      <w:bookmarkStart w:id="106" w:name="_Toc420000_КОРИШЋЕЊЕ_УСЛУГА_И_РОБА"/>
      <w:bookmarkEnd w:id="106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530.566.305,00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532.066.305,00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31,29</w:t>
            </w:r>
          </w:p>
        </w:tc>
      </w:tr>
      <w:bookmarkStart w:id="107" w:name="_Toc440000_ОТПЛАТА_КАМАТА_И_ПРАТЕЋИ_ТРОШ"/>
      <w:bookmarkEnd w:id="107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08" w:name="_Toc450000_СУБВЕНЦИЈЕ"/>
      <w:bookmarkEnd w:id="108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09" w:name="_Toc460000_ДОНАЦИЈЕ,_ДОТАЦИЈЕ_И_ТРАНСФЕР"/>
      <w:bookmarkEnd w:id="109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13,23</w:t>
            </w:r>
          </w:p>
        </w:tc>
      </w:tr>
      <w:bookmarkStart w:id="110" w:name="_Toc470000_СОЦИЈАЛНО_ОСИГУРАЊЕ_И_СОЦИЈАЛ"/>
      <w:bookmarkEnd w:id="110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</w:tr>
      <w:bookmarkStart w:id="111" w:name="_Toc480000_ОСТАЛИ_РАСХОДИ"/>
      <w:bookmarkEnd w:id="111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281.679.144,00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16,60</w:t>
            </w:r>
          </w:p>
        </w:tc>
      </w:tr>
      <w:bookmarkStart w:id="112" w:name="_Toc490000_АДМИНИСТРАТИВНИ_ТРАНСФЕРИ_ИЗ_"/>
      <w:bookmarkEnd w:id="112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bookmarkStart w:id="113" w:name="_Toc510000_ОСНОВНА_СРЕДСТВА"/>
      <w:bookmarkEnd w:id="113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56.400.851,00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279.633.082,00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264.957.231,00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56.550.851,00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321.708.082,00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18,92</w:t>
            </w:r>
          </w:p>
        </w:tc>
      </w:tr>
      <w:bookmarkStart w:id="114" w:name="_Toc610000_ОТПЛАТА_ГЛАВНИЦЕ"/>
      <w:bookmarkEnd w:id="114"/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8F04A6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1.631.243.145,00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68.541.225,00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15" w:name="__bookmark_62"/>
            <w:bookmarkEnd w:id="115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16" w:name="__bookmark_6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F04A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8F04A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8F04A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279.633.082,00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279.633.082,00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1.700.384.370,00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17" w:name="__bookmark_67"/>
            <w:bookmarkEnd w:id="117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18" w:name="__bookmark_71"/>
      <w:bookmarkEnd w:id="11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F04A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9" w:name="_Toc-"/>
      <w:bookmarkEnd w:id="119"/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30.398.092,00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50.398.092,00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1.104.269.132,00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67.291.225,00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1.171.560.357,00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85,82</w:t>
            </w:r>
          </w:p>
        </w:tc>
      </w:tr>
      <w:tr w:rsidR="008F04A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1.297.777.565,00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67.291.225,00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1.365.068.790,00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20" w:name="__bookmark_72"/>
            <w:bookmarkEnd w:id="120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21" w:name="__bookmark_76"/>
      <w:bookmarkEnd w:id="1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2593715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  <w:jc w:val="center"/>
            </w:pPr>
          </w:p>
        </w:tc>
      </w:tr>
      <w:tr w:rsidR="008F04A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2" w:name="_Toc411000_ПЛАТЕ,_ДОДАЦИ_И_НАКНАДЕ_ЗАПОС"/>
      <w:bookmarkEnd w:id="12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66.985.832,00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4,91</w:t>
            </w:r>
          </w:p>
        </w:tc>
      </w:tr>
      <w:bookmarkStart w:id="123" w:name="_Toc412000_СОЦИЈАЛНИ_ДОПРИНОСИ_НА_ТЕРЕТ_"/>
      <w:bookmarkEnd w:id="123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3.743.662,00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11.609.323,00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bookmarkStart w:id="124" w:name="_Toc414000_СОЦИЈАЛНА_ДАВАЊА_ЗАПОСЛЕНИМА"/>
      <w:bookmarkEnd w:id="124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25" w:name="_Toc415000_НАКНАДЕ_ТРОШКОВА_ЗА_ЗАПОСЛЕНЕ"/>
      <w:bookmarkEnd w:id="125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26" w:name="_Toc416000_НАГРАДЕ_ЗАПОСЛЕНИМА_И_ОСТАЛИ_"/>
      <w:bookmarkEnd w:id="126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7" w:name="_Toc421000_СТАЛНИ_ТРОШКОВИ"/>
      <w:bookmarkEnd w:id="127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5,61</w:t>
            </w:r>
          </w:p>
        </w:tc>
      </w:tr>
      <w:bookmarkStart w:id="128" w:name="_Toc422000_ТРОШКОВИ_ПУТОВАЊА"/>
      <w:bookmarkEnd w:id="128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bookmarkStart w:id="129" w:name="_Toc423000_УСЛУГЕ_ПО_УГОВОРУ"/>
      <w:bookmarkEnd w:id="129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9,82</w:t>
            </w:r>
          </w:p>
        </w:tc>
      </w:tr>
      <w:bookmarkStart w:id="130" w:name="_Toc424000_СПЕЦИЈАЛИЗОВАНЕ_УСЛУГЕ"/>
      <w:bookmarkEnd w:id="130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9,21</w:t>
            </w:r>
          </w:p>
        </w:tc>
      </w:tr>
      <w:bookmarkStart w:id="131" w:name="_Toc425000_ТЕКУЋЕ_ПОПРАВКЕ_И_ОДРЖАВАЊЕ"/>
      <w:bookmarkEnd w:id="131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32" w:name="_Toc426000_МАТЕРИЈАЛ"/>
      <w:bookmarkEnd w:id="13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133" w:name="_Toc441000_ОТПЛАТА_ДОМАЋИХ_КАМАТА"/>
      <w:bookmarkEnd w:id="133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34" w:name="_Toc451000_СУБВЕНЦИЈЕ_ЈАВНИМ_НЕФИНАНСИЈС"/>
      <w:bookmarkEnd w:id="134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35" w:name="_Toc454000_СУБВЕНЦИЈЕ_ПРИВАТНИМ_ПРЕДУЗЕЋ"/>
      <w:bookmarkEnd w:id="135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36" w:name="_Toc463000_ТРАНСФЕРИ_ОСТАЛИМ_НИВОИМА_ВЛА"/>
      <w:bookmarkEnd w:id="136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11.310.620,00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14,87</w:t>
            </w:r>
          </w:p>
        </w:tc>
      </w:tr>
      <w:bookmarkStart w:id="137" w:name="_Toc464000_ДОТАЦИЈЕ_ОРГАНИЗАЦИЈАМА_ЗА_ОБ"/>
      <w:bookmarkEnd w:id="137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38" w:name="_Toc472000_НАКНАДЕ_ЗА_СОЦИЈАЛНУ_ЗАШТИТУ_"/>
      <w:bookmarkEnd w:id="138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5,03</w:t>
            </w:r>
          </w:p>
        </w:tc>
      </w:tr>
      <w:bookmarkStart w:id="139" w:name="_Toc481000_ДОТАЦИЈЕ_НЕВЛАДИНИМ_ОРГАНИЗАЦ"/>
      <w:bookmarkEnd w:id="139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16,39</w:t>
            </w:r>
          </w:p>
        </w:tc>
      </w:tr>
      <w:bookmarkStart w:id="140" w:name="_Toc482000_ПОРЕЗИ,_ОБАВЕЗНЕ_ТАКСЕ,_КАЗНЕ"/>
      <w:bookmarkEnd w:id="140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1" w:name="_Toc483000_НОВЧАНЕ_КАЗНЕ_И_ПЕНАЛИ_ПО_РЕШ"/>
      <w:bookmarkEnd w:id="141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142" w:name="_Toc499000_СРЕДСТВА_РЕЗЕРВЕ"/>
      <w:bookmarkEnd w:id="14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43" w:name="_Toc511000_ЗГРАДЕ_И_ГРАЂЕВИНСКИ_ОБЈЕКТИ"/>
      <w:bookmarkEnd w:id="143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264.369.582,00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264.369.582,00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277.633.082,00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56.400.851,00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277.633.082,00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20,34</w:t>
            </w:r>
          </w:p>
        </w:tc>
      </w:tr>
      <w:bookmarkStart w:id="144" w:name="_Toc512000_МАШИНЕ_И_ОПРЕМА"/>
      <w:bookmarkEnd w:id="144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45" w:name="_Toc611000_ОТПЛАТА_ГЛАВНИЦЕ_ДОМАЋИМ_КРЕД"/>
      <w:bookmarkEnd w:id="145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1.365.068.790,00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1.297.777.565,00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67.291.225,00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1.365.068.790,00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F04A6" w:rsidRDefault="008F04A6">
      <w:pPr>
        <w:sectPr w:rsidR="008F04A6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46" w:name="__bookmark_77"/>
      <w:bookmarkEnd w:id="14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8702691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47" w:name="_Toc1_СКУПШТИНА_ОПШТИНЕ"/>
      <w:bookmarkEnd w:id="147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4.213.125,00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</w:tbl>
    <w:p w:rsidR="008F04A6" w:rsidRDefault="008F04A6">
      <w:pPr>
        <w:sectPr w:rsidR="008F04A6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9476149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48" w:name="_Toc2_ПРЕДСЕДНИК_ОПШТИНЕ"/>
      <w:bookmarkEnd w:id="148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8.426.250,00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1.474.593,00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6,89</w:t>
            </w:r>
          </w:p>
        </w:tc>
      </w:tr>
      <w:bookmarkStart w:id="149" w:name="_Toc483000"/>
      <w:bookmarkEnd w:id="149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128.600.843,00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9,42</w:t>
            </w:r>
          </w:p>
        </w:tc>
      </w:tr>
    </w:tbl>
    <w:p w:rsidR="008F04A6" w:rsidRDefault="008F04A6">
      <w:pPr>
        <w:sectPr w:rsidR="008F04A6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6081926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50" w:name="_Toc3_ОПШТИНСКО_ВЕЋЕ"/>
      <w:bookmarkEnd w:id="150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3,03</w:t>
            </w:r>
          </w:p>
        </w:tc>
      </w:tr>
    </w:tbl>
    <w:p w:rsidR="008F04A6" w:rsidRDefault="008F04A6">
      <w:pPr>
        <w:sectPr w:rsidR="008F04A6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2390946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51" w:name="_Toc4_ОПШТИНСКО_ЈАВНО_ПРАВОБРАНИЛАШТВО"/>
      <w:bookmarkEnd w:id="151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4.332.375,00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</w:tbl>
    <w:p w:rsidR="008F04A6" w:rsidRDefault="008F04A6">
      <w:pPr>
        <w:sectPr w:rsidR="008F04A6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7943262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2" w:name="_Toc411000"/>
      <w:bookmarkEnd w:id="15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3,73</w:t>
            </w:r>
          </w:p>
        </w:tc>
      </w:tr>
      <w:bookmarkStart w:id="153" w:name="_Toc412000"/>
      <w:bookmarkEnd w:id="153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54" w:name="_Toc414000"/>
      <w:bookmarkEnd w:id="154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55" w:name="_Toc415000"/>
      <w:bookmarkEnd w:id="155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56" w:name="_Toc416000"/>
      <w:bookmarkEnd w:id="156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57" w:name="_Toc421000"/>
      <w:bookmarkEnd w:id="157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5,43</w:t>
            </w:r>
          </w:p>
        </w:tc>
      </w:tr>
      <w:bookmarkStart w:id="158" w:name="_Toc422000"/>
      <w:bookmarkEnd w:id="158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59" w:name="_Toc423000"/>
      <w:bookmarkEnd w:id="159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7,96</w:t>
            </w:r>
          </w:p>
        </w:tc>
      </w:tr>
      <w:bookmarkStart w:id="160" w:name="_Toc424000"/>
      <w:bookmarkEnd w:id="160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125.788.503,00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9,21</w:t>
            </w:r>
          </w:p>
        </w:tc>
      </w:tr>
      <w:bookmarkStart w:id="161" w:name="_Toc425000"/>
      <w:bookmarkEnd w:id="161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62" w:name="_Toc426000"/>
      <w:bookmarkEnd w:id="16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163" w:name="_Toc441000"/>
      <w:bookmarkEnd w:id="163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64" w:name="_Toc451000"/>
      <w:bookmarkEnd w:id="164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bookmarkStart w:id="165" w:name="_Toc454000"/>
      <w:bookmarkEnd w:id="165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66" w:name="_Toc472000"/>
      <w:bookmarkEnd w:id="166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bookmarkStart w:id="167" w:name="_Toc481000"/>
      <w:bookmarkEnd w:id="167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8,08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9,50</w:t>
            </w:r>
          </w:p>
        </w:tc>
      </w:tr>
      <w:bookmarkStart w:id="168" w:name="_Toc482000"/>
      <w:bookmarkEnd w:id="168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9" w:name="_Toc499000"/>
      <w:bookmarkEnd w:id="169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70" w:name="_Toc511000"/>
      <w:bookmarkEnd w:id="170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264.369.582,00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264.369.582,00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277.633.082,00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221.232.231,00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56.400.851,00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277.633.082,00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20,34</w:t>
            </w:r>
          </w:p>
        </w:tc>
      </w:tr>
      <w:bookmarkStart w:id="171" w:name="_Toc512000"/>
      <w:bookmarkEnd w:id="171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72" w:name="_Toc611000"/>
      <w:bookmarkEnd w:id="172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949.077.737,00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881.786.512,00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67.291.225,00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949.077.737,00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69,53</w:t>
            </w:r>
          </w:p>
        </w:tc>
      </w:tr>
    </w:tbl>
    <w:p w:rsidR="008F04A6" w:rsidRDefault="008F04A6">
      <w:pPr>
        <w:sectPr w:rsidR="008F04A6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8563144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3" w:name="_Toc5.00.01_ОШ_ДУШАН_ВУКАСОВИЋ_ДИОГЕН_-_"/>
      <w:bookmarkEnd w:id="173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</w:tbl>
    <w:p w:rsidR="008F04A6" w:rsidRDefault="008F04A6">
      <w:pPr>
        <w:sectPr w:rsidR="008F04A6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3115486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4" w:name="_Toc5.00.02_ОШ_ДУШАН_ЈЕРКОВИЋ_-_УЧА_-_ШИ"/>
      <w:bookmarkEnd w:id="174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</w:tbl>
    <w:p w:rsidR="008F04A6" w:rsidRDefault="008F04A6">
      <w:pPr>
        <w:sectPr w:rsidR="008F04A6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0272956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5" w:name="_Toc5.00.03_ОШ_СЛОБОДАН_БАЈИЋ_-ПАЈА_-_ПЕ"/>
      <w:bookmarkEnd w:id="175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</w:tbl>
    <w:p w:rsidR="008F04A6" w:rsidRDefault="008F04A6">
      <w:pPr>
        <w:sectPr w:rsidR="008F04A6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9384854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6" w:name="_Toc5.00.04_СРЕДЊА_ШКОЛА_МИЛЕНКО_ВЕРКИЋ_"/>
      <w:bookmarkEnd w:id="176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</w:tbl>
    <w:p w:rsidR="008F04A6" w:rsidRDefault="008F04A6">
      <w:pPr>
        <w:sectPr w:rsidR="008F04A6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19467686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7" w:name="_Toc5.00.05_ЦЕНТАР_ЗА_СОЦИЈАЛНИ_РАД"/>
      <w:bookmarkEnd w:id="177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8" w:name="_Toc463000"/>
      <w:bookmarkEnd w:id="178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</w:tbl>
    <w:p w:rsidR="008F04A6" w:rsidRDefault="008F04A6">
      <w:pPr>
        <w:sectPr w:rsidR="008F04A6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F04A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F04A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F04A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3CC9" w:rsidRDefault="00C03CC9">
                  <w:pPr>
                    <w:jc w:val="center"/>
                    <w:divId w:val="8850648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F04A6" w:rsidRDefault="008F04A6"/>
              </w:tc>
            </w:tr>
          </w:tbl>
          <w:p w:rsidR="008F04A6" w:rsidRDefault="008F04A6">
            <w:pPr>
              <w:spacing w:line="1" w:lineRule="auto"/>
            </w:pPr>
          </w:p>
        </w:tc>
      </w:tr>
      <w:bookmarkStart w:id="179" w:name="_Toc5.00.06_ДОМ_ЗДРАВЉА_ПЕЋИНЦИ"/>
      <w:bookmarkEnd w:id="179"/>
      <w:tr w:rsidR="008F04A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F04A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0" w:name="_Toc464000"/>
      <w:bookmarkEnd w:id="180"/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F04A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8F04A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:rsidR="008F04A6" w:rsidRDefault="008F04A6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F04A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bookmarkStart w:id="181" w:name="__bookmark_78"/>
            <w:bookmarkEnd w:id="181"/>
          </w:p>
          <w:p w:rsidR="008F04A6" w:rsidRDefault="008F04A6">
            <w:pPr>
              <w:spacing w:line="1" w:lineRule="auto"/>
            </w:pPr>
          </w:p>
        </w:tc>
      </w:tr>
    </w:tbl>
    <w:p w:rsidR="008F04A6" w:rsidRDefault="008F04A6">
      <w:pPr>
        <w:sectPr w:rsidR="008F04A6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F04A6" w:rsidRDefault="008F04A6">
      <w:pPr>
        <w:rPr>
          <w:vanish/>
        </w:rPr>
      </w:pPr>
      <w:bookmarkStart w:id="182" w:name="__bookmark_82"/>
      <w:bookmarkEnd w:id="18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F04A6" w:rsidTr="0036673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F04A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8F04A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C03C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4A6" w:rsidRDefault="008F04A6">
                  <w:pPr>
                    <w:spacing w:line="1" w:lineRule="auto"/>
                    <w:jc w:val="center"/>
                  </w:pPr>
                </w:p>
              </w:tc>
            </w:tr>
          </w:tbl>
          <w:p w:rsidR="008F04A6" w:rsidRDefault="008F04A6">
            <w:pPr>
              <w:spacing w:line="1" w:lineRule="auto"/>
            </w:pPr>
          </w:p>
        </w:tc>
      </w:tr>
      <w:tr w:rsidR="008F04A6" w:rsidTr="0036673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3" w:name="_Toc0_БУЏЕТ"/>
      <w:bookmarkEnd w:id="183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84" w:name="_Toc5_ОПШТИНСКА_УПРАВА"/>
          <w:bookmarkEnd w:id="184"/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5" w:name="_Toc5.01_ПРЕДШКОЛСКА_УСТАНОВА"/>
      <w:bookmarkEnd w:id="185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86" w:name="_Toc5.01"/>
      <w:bookmarkEnd w:id="186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59,30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187" w:name="_Toc5.02_УСТАНОВЕ_КУЛТУРЕ"/>
      <w:bookmarkEnd w:id="187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88" w:name="_Toc5.02.01"/>
      <w:bookmarkEnd w:id="188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24.940.080,00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189" w:name="_Toc5.02.02"/>
      <w:bookmarkEnd w:id="189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36.895.680,00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37.645.680,00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11,23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190" w:name="_Toc5.03_ТУРИСТИЧКА_ОРГАНИЗАЦИЈА_ОПШТИНЕ"/>
      <w:bookmarkEnd w:id="190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191" w:name="_Toc5.03"/>
      <w:bookmarkEnd w:id="191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192" w:name="_Toc5.04_ЈАВНА_УСТАНОВА_СПОРТСКИ_ЦЕНТАР"/>
      <w:bookmarkEnd w:id="192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193" w:name="_Toc5.04"/>
      <w:bookmarkEnd w:id="193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16.876.400,00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5,09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bookmarkStart w:id="194" w:name="_Toc5.05_МЕСНЕ_ЗАЈЕДНИЦЕ"/>
      <w:bookmarkEnd w:id="194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95" w:name="_Toc5.05.01"/>
      <w:bookmarkEnd w:id="195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196" w:name="_Toc5.05.02"/>
      <w:bookmarkEnd w:id="196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197" w:name="_Toc5.05.03"/>
      <w:bookmarkEnd w:id="197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198" w:name="_Toc5.05.04"/>
      <w:bookmarkEnd w:id="198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199" w:name="_Toc5.05.05"/>
      <w:bookmarkEnd w:id="199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0" w:name="_Toc5.05.06"/>
      <w:bookmarkEnd w:id="200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1" w:name="_Toc5.05.07"/>
      <w:bookmarkEnd w:id="201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2" w:name="_Toc5.05.08"/>
      <w:bookmarkEnd w:id="202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3" w:name="_Toc5.05.09"/>
      <w:bookmarkEnd w:id="203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4" w:name="_Toc5.05.10"/>
      <w:bookmarkEnd w:id="204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5" w:name="_Toc5.05.11"/>
      <w:bookmarkEnd w:id="205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6" w:name="_Toc5.05.12"/>
      <w:bookmarkEnd w:id="206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7" w:name="_Toc5.05.13"/>
      <w:bookmarkEnd w:id="207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8" w:name="_Toc5.05.14"/>
      <w:bookmarkEnd w:id="208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bookmarkStart w:id="209" w:name="_Toc5.05.15"/>
      <w:bookmarkEnd w:id="209"/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F04A6" w:rsidTr="0036673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19,28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333.465.580,00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335.315.580,00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F04A6" w:rsidTr="0036673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4A6" w:rsidRDefault="008F04A6">
            <w:pPr>
              <w:spacing w:line="1" w:lineRule="auto"/>
            </w:pPr>
          </w:p>
        </w:tc>
      </w:tr>
      <w:tr w:rsidR="008F04A6" w:rsidTr="0036673C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8F04A6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333.465.580,00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335.315.580,00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F04A6" w:rsidRDefault="00C03C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03CC9" w:rsidRDefault="00C03CC9"/>
    <w:p w:rsidR="00AF59BC" w:rsidRDefault="00AF59BC"/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F59BC" w:rsidTr="004168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III ИЗВРШЕЊЕ БУЏЕТА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11.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 xml:space="preserve">Одлуком </w:t>
            </w:r>
            <w:r>
              <w:rPr>
                <w:color w:val="000000"/>
                <w:sz w:val="20"/>
                <w:szCs w:val="20"/>
                <w:lang w:val="sr-Cyrl-CS"/>
              </w:rPr>
              <w:t>о буџету општине Пећинци за 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3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.годину, маса зарада планирана је на дозвољеном нивоу за следећи број запослених:   запослених на неодређено време,     запослених на одређено време,   изабраних лица и   постављених лица.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12.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спровођењу одредбе члана 10.став 2. Закона о одређивању максималног броја запослених у локалној администрацији ("Сл.гласник Р</w:t>
            </w:r>
            <w:r>
              <w:rPr>
                <w:color w:val="000000"/>
                <w:sz w:val="20"/>
                <w:szCs w:val="20"/>
                <w:lang w:val="sr-Cyrl-CS"/>
              </w:rPr>
              <w:t>С", број 104/09) Влада ће у 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3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.години давати сагласност за повећање броја запослених у јединицама локалне самоуправе које имају мањи број запослених на неодређено време од максималног броја запослених, на предлог Министарства финансија.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13.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Уколико Општина, у складу са Законом о максималном броју запослених у локалној администрацији, не достави извештај о броју запослених и ангажованих лица у локалној администрацији, као и о износу исплаћеном за њихове плате, додатке и накнаде, Министар надлежан за послове финансија привремено ће тој јединици локале самоуправе обуставити пренос трансферних средстава.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14.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Директни и индиректни корисници средстава општине не могу заснивати радни однос са новим лицима ради попуњавања слободно упраж</w:t>
            </w:r>
            <w:r>
              <w:rPr>
                <w:color w:val="000000"/>
                <w:sz w:val="20"/>
                <w:szCs w:val="20"/>
                <w:lang w:val="sr-Cyrl-CS"/>
              </w:rPr>
              <w:t>њених радних места до 31.12.202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3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.године. Ова забрана заснивања радног односа код корисника буџетских средстава, не односи се на изабрана, постављена и именована лица у органима локалне самоуправе, као и директоре јавних предузећа и установа чији је оснивач локална самоуправа.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15.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За извршење Одлуке о буџету одговоран је Председник општине.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Наредбодавац за извршење буџета је Председник општине.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16.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Општинско веће је одговорно за спровођење фискалне политике и управљање јавном имовином, приходима и примањима и расходима и издацима.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Фискални дефицит општине може настати само као резултат јавних инвестиција и у одређеној години не може бити већи од 10% њених прихода у тој години.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Овлашћује се Председник општине да, у складу са чланом 27.Закона о буџетском систему, може поднети захтев Министарству финансија за одобрење фискалног дефицита изнад поменутог износас само уколико је резултат реализације јавних инвестиција.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17.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случају ако се у буџету општине определе актом наменска трансферна средства са другог нивоа власти, укључујући и средства за надокнаду штете услед елементарних непогода, као и у случају уговарања донација, чији износи нису били познати у поступку доношења Одлуке о буџету, Председник општине на предлог Одељења за буџет и финансије, отвориће апропријације за извршење расхода по том основу.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18.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Приходи по основу донација и тран</w:t>
            </w:r>
            <w:r>
              <w:rPr>
                <w:color w:val="000000"/>
                <w:sz w:val="20"/>
                <w:szCs w:val="20"/>
                <w:lang w:val="sr-Cyrl-CS"/>
              </w:rPr>
              <w:t>сфера наплаћени у буџету за 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2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.г</w:t>
            </w:r>
            <w:r>
              <w:rPr>
                <w:color w:val="000000"/>
                <w:sz w:val="20"/>
                <w:szCs w:val="20"/>
                <w:lang w:val="sr-Cyrl-CS"/>
              </w:rPr>
              <w:t>одину, који нису утрошени у 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  <w:lang w:val="sr-Cyrl-CS"/>
              </w:rPr>
              <w:t>.години, користиће се у 202</w:t>
            </w:r>
            <w:r w:rsidR="005E0783">
              <w:rPr>
                <w:color w:val="000000"/>
                <w:sz w:val="20"/>
                <w:szCs w:val="20"/>
                <w:lang w:val="en-US"/>
              </w:rPr>
              <w:t>3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342B9">
              <w:rPr>
                <w:color w:val="000000"/>
                <w:sz w:val="20"/>
                <w:szCs w:val="20"/>
                <w:lang w:val="sr-Cyrl-CS"/>
              </w:rPr>
              <w:t>години за намене за које су и остварени.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Pr="00405C06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405C06">
              <w:rPr>
                <w:b/>
                <w:bCs/>
                <w:color w:val="000000"/>
                <w:sz w:val="20"/>
                <w:szCs w:val="20"/>
                <w:lang w:val="sr-Cyrl-CS"/>
              </w:rPr>
              <w:t>Члан 19.</w:t>
            </w: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У случају да се у току године обим пословања или овлашћења директног корисника буџетских средстава промени, износ апропријација издвојених за активности тог корисника могу се увећавати, односно смањити на терет или у корист текуће буџетске резерве.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Одлуку о промени апропријације из става 1.овог члана доноси Председник општине.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1342B9">
              <w:rPr>
                <w:color w:val="000000"/>
                <w:sz w:val="20"/>
                <w:szCs w:val="20"/>
                <w:lang w:val="sr-Cyrl-CS"/>
              </w:rPr>
              <w:t>Директни корисник буџетских средстава, уз одобрење Председника општине, а на предлог Одељења за буџет и финансије, може извршити преусмерење апропријације одобрених на име одређеног расхода у износу до 10% вредности апропријације за расход чији се износ умањује.</w:t>
            </w:r>
          </w:p>
          <w:p w:rsidR="00AF59BC" w:rsidRPr="001342B9" w:rsidRDefault="00AF59BC" w:rsidP="004168E8">
            <w:pPr>
              <w:pStyle w:val="NormalWeb"/>
              <w:spacing w:before="0" w:beforeAutospacing="0" w:after="0" w:afterAutospacing="0"/>
              <w:ind w:left="284" w:right="412"/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  <w:p w:rsidR="00AF59BC" w:rsidRDefault="00AF59BC" w:rsidP="004168E8">
            <w:pPr>
              <w:rPr>
                <w:color w:val="000000"/>
                <w:lang w:val="sr-Cyrl-CS"/>
              </w:rPr>
            </w:pPr>
          </w:p>
          <w:p w:rsidR="00AF59BC" w:rsidRDefault="00AF59BC" w:rsidP="004168E8">
            <w:pPr>
              <w:rPr>
                <w:color w:val="000000"/>
                <w:lang w:val="sr-Cyrl-CS"/>
              </w:rPr>
            </w:pPr>
          </w:p>
          <w:p w:rsidR="00AF59BC" w:rsidRDefault="00AF59BC" w:rsidP="004168E8">
            <w:pPr>
              <w:rPr>
                <w:color w:val="000000"/>
                <w:lang w:val="sr-Cyrl-CS"/>
              </w:rPr>
            </w:pPr>
          </w:p>
          <w:p w:rsidR="00AF59BC" w:rsidRDefault="00AF59BC" w:rsidP="004168E8"/>
        </w:tc>
      </w:tr>
    </w:tbl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Ако у току године дође до промене околности која не угрожава утврђене приоритете унутар буџета, Председник општине доноси одлуку да се износ апропријације који није могуће искористити,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Укупан износ преусмеравања из става 4.овог члана не може бити већи од износа разлике између максимално могућег износа средстава текуће буџетске резерве утврђеног чланом 69.Закона о буџетском систему и буџетом одобрених средстава текуће буџетске резерве.</w:t>
      </w: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20.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Решење о употреби текуће и сталне буџетске резерве на предлог Одељења за буџет и финансије доноси Општинско веће.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21.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Одељење за буџет и финансије је обавезно да редовно прати извршење буџета и најмање два пута годишње информише Општинско веће, а обавезно у року од 15 дана по истеку шестомесечног , односно деветомесечног периода.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 року од 15 дана по подношењу извештаја из става 1.овог члана Општинско веће  усваја и доставља извештаје Скупштини општине.</w:t>
      </w:r>
    </w:p>
    <w:p w:rsidR="00AF59BC" w:rsidRPr="001342B9" w:rsidRDefault="00AF59BC" w:rsidP="00AF59BC">
      <w:pPr>
        <w:pStyle w:val="NormalWeb"/>
        <w:tabs>
          <w:tab w:val="left" w:pos="1665"/>
        </w:tabs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22.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Ако корисници буџетских средстава не остваре додатне приходе у планираном износу, апропријације утврђене из тих прихода неће се извршавати на терет средстава буџета.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врши из прихода из других извора.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Обавезе преузете у 202</w:t>
      </w:r>
      <w:r w:rsidR="005E0783">
        <w:rPr>
          <w:color w:val="000000"/>
          <w:sz w:val="20"/>
          <w:szCs w:val="20"/>
          <w:lang w:val="en-US"/>
        </w:rPr>
        <w:t>2</w:t>
      </w:r>
      <w:r w:rsidRPr="001342B9">
        <w:rPr>
          <w:color w:val="000000"/>
          <w:sz w:val="20"/>
          <w:szCs w:val="20"/>
          <w:lang w:val="sr-Cyrl-CS"/>
        </w:rPr>
        <w:t xml:space="preserve">.години, у складу са одобреним апропријацијама у тој </w:t>
      </w:r>
      <w:r>
        <w:rPr>
          <w:color w:val="000000"/>
          <w:sz w:val="20"/>
          <w:szCs w:val="20"/>
          <w:lang w:val="sr-Cyrl-CS"/>
        </w:rPr>
        <w:t>години, а неизвршене у току 202</w:t>
      </w:r>
      <w:r w:rsidR="005E0783"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  <w:lang w:val="sr-Cyrl-CS"/>
        </w:rPr>
        <w:t>.години, преносе се у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.годину и имају статус преузетих обавеза и извршавају се на терет одобрених апропр</w:t>
      </w:r>
      <w:r>
        <w:rPr>
          <w:color w:val="000000"/>
          <w:sz w:val="20"/>
          <w:szCs w:val="20"/>
          <w:lang w:val="sr-Cyrl-CS"/>
        </w:rPr>
        <w:t>ијација Одлуком о буџету за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.годину.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23.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Новчана средства на консолидованом рачуну трезора, могу се инвестирати у 20</w:t>
      </w:r>
      <w:r>
        <w:rPr>
          <w:color w:val="000000"/>
          <w:sz w:val="20"/>
          <w:szCs w:val="20"/>
          <w:lang w:val="sr-Cyrl-CS"/>
        </w:rPr>
        <w:t>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.години само у складу са чланом 10.Закона о буџетском систему, при чему су, Председник општине, односно лице које он овласти, одговорни за ефикасност и сигурност тог инвестирања.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24.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На терет буџетских средстава буџетски корисник може преузимати обавезе само до износа апропријације утврђене Одлуком о буџету.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25.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економском, функционалном и програмском класификацијом и годишњим финансијским планом прихода и расхода.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Годишњи програм и финансијски план прихода и расхода из става 1.овог члана доноси надлежни орган буџетског корисника по усвајању буџета у складу са законом.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26.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Буџетски корисници су дужни да на захтев Одељења за буџет и финансије, доставе на увид документацију о њиховом финансирању, као и да доставе извештаје о остварењу прихода и извршењу расхода у одређеном периоду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(најмање тромесечно), укључујући и приходе које стваре обављањем услуга у предшколским установама и установама културе.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27.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коришћење средстава буџета корисници буџетских средстава подносе захтев Трезору општине Пећинци са одговарајућом документацијом.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Захтев за коришћење средстава буџета са пратећом документацијом оверава руководилац корисника буџетских средстава или овлашћено лице.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Плаћање из буџета директним корисницима вршиће се на основу изворне књиговодствене документације и документације из које се може сагледати правни основ и висина обавеза.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Пренос средстава буџетским корисницима вршиће се на основу њиховог захтева и копије књиговодствене документације.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На захтев Трезора корисници су дужни да доставе на увид и друге податке који су неопходни ради преноса средстава из Трезора.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28.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законито и наменско коришћење средстава пренетих из буџета Општине, преузимање уговорених обавеза у складу са одобреним средствима, економичну и ефикасну употребу буџетских апропријација одговоран је руководилац буџетског корисника.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29.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Правоснажне судске одлуке и судска поравнања буџетских корисника која су проузрокована судским споровима, извршаваће се на терет одобрених апропријација намењених за ову врсту расхода.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30.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Директни и индиректни корисници буџетских средстава, чија се делатност у целини или претежно финансира из буџета, обрачунаће амортизацију средстава за рада у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.години на терет капитала, сразмерно делу средстава обезбеђених у буџету и средстава остварених по основу донација.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31.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Корисници средстава буџета могу користити средства распоређена Одлуком о буџету, само за намене за које су им по њиховим захтевима та средства одобрене и пренета.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32.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У случају да за извршавање одређеног плаћања корисника буџета није постојао правни основ, средства се враћају у буџет општине.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33.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34.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Приходи који су погрешно уплаћени или су уплаћени у већем износу од прописаних, враћају се на терет погрешно или више уплаћених прихода.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35.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Корисници буџетских средстава пренеће на рачун извршења буџета до 31.12.202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.године, средства која нису утрошена за финансирање расхода у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.години, која су овим корисницима пренета у складу са Одлуком о буџету за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годину.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>Члан 36.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Плаћање са консолидованог рачуна трезора за реализацију обавеза других корисника јавних средстава, који су укључени у консолидовани рачун трезора, неће се вршити уколико корисници нису добили сагласност за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4168E8" w:rsidRPr="00AE4EFD" w:rsidRDefault="004168E8" w:rsidP="00AE4EFD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RS"/>
        </w:rPr>
      </w:pPr>
      <w:r w:rsidRPr="00AE4EFD">
        <w:rPr>
          <w:b/>
          <w:color w:val="000000"/>
          <w:sz w:val="20"/>
          <w:szCs w:val="20"/>
          <w:lang w:val="sr-Cyrl-RS"/>
        </w:rPr>
        <w:t>Члан 37.</w:t>
      </w:r>
    </w:p>
    <w:p w:rsidR="004168E8" w:rsidRDefault="004168E8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Родно одговорно буџетирање се постепено уводи доношењем родно одговорних циљева,индикатора и извора верификације.</w:t>
      </w:r>
    </w:p>
    <w:p w:rsidR="004168E8" w:rsidRDefault="004168E8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Родно одговорни циљ за примарну здравствену заштиту је унапређење здравља становништва, индикатор је очекивано трајање живота становника општине према полу, извор верификације је податак из базе пацијената Дома здравља.</w:t>
      </w:r>
    </w:p>
    <w:p w:rsidR="004168E8" w:rsidRDefault="004168E8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Родно одговорни циљ средње школе је веће учешће жена у управном и надзорном одбору, индикатор је процентуално повећање учешћа жена у органима управљања, извор верификације је рачуноводство средње школе.</w:t>
      </w:r>
    </w:p>
    <w:p w:rsidR="004168E8" w:rsidRDefault="004168E8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Родно одговорни циљ Месних заједница је веће учешће жена у Саветима месних заједница, индикатор је процентуално повећање учешћа жена у Саветима месних заједница, извор верификације</w:t>
      </w:r>
      <w:r w:rsidR="006F2072">
        <w:rPr>
          <w:color w:val="000000"/>
          <w:sz w:val="20"/>
          <w:szCs w:val="20"/>
          <w:lang w:val="sr-Cyrl-RS"/>
        </w:rPr>
        <w:t xml:space="preserve"> су Записници са Савета месних заједница.</w:t>
      </w:r>
    </w:p>
    <w:p w:rsidR="006F2072" w:rsidRDefault="006F2072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У установама културе родно одговорни циљ је повећање особа женског пола у органима управљања Библиотеке и Културног центра, индикатор је % заступљености особа женског пола у Управном и Надзорном одбору, извор верификације је Служба за рачуноводствене послове.</w:t>
      </w:r>
    </w:p>
    <w:p w:rsidR="006F2072" w:rsidRDefault="006F2072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Такође, у установама културе уведен је и циљ:повећање учешћа жена у програмима и манифестацијама које организују Културни центар и Библиотека, индикатор је % заступљености особа женског пола у програмима и манифестацијама које организују ове институције, извор верификације је Служба рачуноводства.</w:t>
      </w:r>
    </w:p>
    <w:p w:rsidR="006F2072" w:rsidRDefault="006F2072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Предшколска установа, је формулисала родно одговорни циљ: веће учешће жена у Управном и Надзорном одбору Предшколске установе, индикатор је % учешћа жена о овим одборима, а извор верификације рачуноводство установе.</w:t>
      </w:r>
    </w:p>
    <w:p w:rsidR="006F2072" w:rsidRDefault="006F2072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Центар за социјални рад је формулисао родно одговорни циљ:веће учешће жена у Управним и Надзорним одборима, индикатор је % учешће жена у одборима а извор верификације је Стручна служба Центра за социјални рад.</w:t>
      </w:r>
    </w:p>
    <w:p w:rsidR="006F2072" w:rsidRDefault="002B28E3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Основне школе су формулисале родно одговорни циљ: Унапређење доступности основног образовања деци из осетљивих група разложен према полу, индикатор је %заступљености ученица у односу на укупан број ученика.</w:t>
      </w:r>
    </w:p>
    <w:p w:rsidR="002B28E3" w:rsidRDefault="002B28E3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У оквиру програма пољопривреде родно одговорни циљ је повећање учешћа жена власница пољопривредних газдинстава, индикатор је повећање % учешћа жена у односу на укупан број власника пољогаздинстава, извор верификације је податак Управе за трезор.</w:t>
      </w:r>
    </w:p>
    <w:p w:rsidR="002B28E3" w:rsidRDefault="002B28E3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Туристичка организација је формулисала родно одговорни циљ: повећање учешћа жена у свим манифестацијама које организује Туристичка организација, индикатор је број женских посетилаца манифестација у односу на укупан број посетилаца, извор верификације је Стручна служба рачуноводства.</w:t>
      </w:r>
    </w:p>
    <w:p w:rsidR="002B28E3" w:rsidRDefault="002B28E3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На пољу заштите животне средине формулисан је родно одговорни циљ: Повећање жена волонтера у акцијама одржавања Обедске баре, индикатор је % повећања, извор верификације је податак из евиденције ТОП Пећинци.</w:t>
      </w:r>
    </w:p>
    <w:p w:rsidR="002B28E3" w:rsidRDefault="00AE4EFD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Јавна установа спортски центар промовише циљ већег учешћа спортиста женског пола на свим нивоима такмичења, индикатор је % повећања учешћа, извор верификације је рачуноводство ове установе.</w:t>
      </w:r>
    </w:p>
    <w:p w:rsidR="00402CB2" w:rsidRDefault="00402CB2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Црвени крст Пећинци је формулисао родно одговорни циљ: идентификација социјално угрожених становника Општине са дефинисаном родном компонентом, % заступљености жена корисника помоћи, извор верификације су база података Црвеног крста и Центра за социјални рад.</w:t>
      </w:r>
    </w:p>
    <w:p w:rsidR="009B558C" w:rsidRDefault="009B558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У оквиру програма Локални економски развој формулисан је родно одговорни циљ: Повећање учеша жена у пројектима израде планске и пројектне документације, индикатор је % повећања, извор верификације Стручне службе Одељења за буџет и финансије општине Пећинци.</w:t>
      </w:r>
    </w:p>
    <w:p w:rsidR="003820D6" w:rsidRPr="00402CB2" w:rsidRDefault="003820D6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У оквиру програма енергетска ефикасност и обновљиви извори енергије формулисан је родно одговорни циљ: повећање учешћа особа женског пола на реализацији програма и пројеката енергетске ефикасности, индикатор је % повећања, извор верификације подаци Пројектног тима општине Пећинци.</w:t>
      </w:r>
      <w:bookmarkStart w:id="210" w:name="_GoBack"/>
      <w:bookmarkEnd w:id="210"/>
    </w:p>
    <w:p w:rsidR="00AE4EFD" w:rsidRDefault="00AE4EFD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Политички систем локалне самоуправе промовише циљ додатног учешћа жена на кључним руководећим функцијама, индикатор је % повећање учешћа жена на овим функцијама,</w:t>
      </w:r>
    </w:p>
    <w:p w:rsidR="00AE4EFD" w:rsidRPr="004168E8" w:rsidRDefault="00AE4EFD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RS"/>
        </w:rPr>
      </w:pPr>
      <w:r>
        <w:rPr>
          <w:color w:val="000000"/>
          <w:sz w:val="20"/>
          <w:szCs w:val="20"/>
          <w:lang w:val="sr-Cyrl-RS"/>
        </w:rPr>
        <w:t>Извор верификације су Записници са седница Скупштине општине.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 xml:space="preserve">Члан </w:t>
      </w:r>
      <w:r w:rsidR="00AE4EFD">
        <w:rPr>
          <w:b/>
          <w:bCs/>
          <w:color w:val="000000"/>
          <w:sz w:val="20"/>
          <w:szCs w:val="20"/>
          <w:lang w:val="sr-Cyrl-CS"/>
        </w:rPr>
        <w:t>38</w:t>
      </w:r>
      <w:r w:rsidRPr="00405C06">
        <w:rPr>
          <w:b/>
          <w:bCs/>
          <w:color w:val="000000"/>
          <w:sz w:val="20"/>
          <w:szCs w:val="20"/>
          <w:lang w:val="sr-Cyrl-CS"/>
        </w:rPr>
        <w:t>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Одлуку о буџету општине Пећинци за 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.годину, објавити у Службеном листу општина Срема и доставити Министарству надлежном за послове финансија.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405C06" w:rsidRDefault="00AF59BC" w:rsidP="00AF59BC">
      <w:pPr>
        <w:pStyle w:val="NormalWeb"/>
        <w:spacing w:before="0" w:beforeAutospacing="0" w:after="0" w:afterAutospacing="0"/>
        <w:ind w:left="284" w:right="412"/>
        <w:jc w:val="center"/>
        <w:rPr>
          <w:b/>
          <w:color w:val="000000"/>
          <w:sz w:val="20"/>
          <w:szCs w:val="20"/>
          <w:lang w:val="sr-Cyrl-CS"/>
        </w:rPr>
      </w:pPr>
      <w:r w:rsidRPr="00405C06">
        <w:rPr>
          <w:b/>
          <w:bCs/>
          <w:color w:val="000000"/>
          <w:sz w:val="20"/>
          <w:szCs w:val="20"/>
          <w:lang w:val="sr-Cyrl-CS"/>
        </w:rPr>
        <w:t xml:space="preserve">Члан </w:t>
      </w:r>
      <w:r w:rsidR="00AE4EFD">
        <w:rPr>
          <w:b/>
          <w:bCs/>
          <w:color w:val="000000"/>
          <w:sz w:val="20"/>
          <w:szCs w:val="20"/>
          <w:lang w:val="sr-Cyrl-CS"/>
        </w:rPr>
        <w:t>39</w:t>
      </w:r>
      <w:r w:rsidRPr="00405C06">
        <w:rPr>
          <w:b/>
          <w:bCs/>
          <w:color w:val="000000"/>
          <w:sz w:val="20"/>
          <w:szCs w:val="20"/>
          <w:lang w:val="sr-Cyrl-CS"/>
        </w:rPr>
        <w:t>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lastRenderedPageBreak/>
        <w:t>Ова одлука ступа на снагу наредног дана од дана објављивања у Службеном листу општина Срема, а примењиваће се од 01.01.202</w:t>
      </w:r>
      <w:r w:rsidR="005E0783">
        <w:rPr>
          <w:color w:val="000000"/>
          <w:sz w:val="20"/>
          <w:szCs w:val="20"/>
          <w:lang w:val="en-US"/>
        </w:rPr>
        <w:t>3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године.</w:t>
      </w: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bCs/>
          <w:color w:val="000000"/>
          <w:sz w:val="20"/>
          <w:szCs w:val="20"/>
          <w:lang w:val="sr-Cyrl-CS"/>
        </w:rPr>
        <w:t>СКУПШТИНА ОПШТИНЕ ПЕЋИНЦИ</w:t>
      </w:r>
      <w:r w:rsidRPr="001342B9">
        <w:rPr>
          <w:color w:val="000000"/>
          <w:sz w:val="20"/>
          <w:szCs w:val="20"/>
          <w:lang w:val="sr-Cyrl-CS"/>
        </w:rPr>
        <w:t xml:space="preserve"> 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Број: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децембар 20</w:t>
      </w:r>
      <w:r>
        <w:rPr>
          <w:color w:val="000000"/>
          <w:sz w:val="20"/>
          <w:szCs w:val="20"/>
          <w:lang w:val="sr-Cyrl-CS"/>
        </w:rPr>
        <w:t>2</w:t>
      </w:r>
      <w:r w:rsidR="005E0783">
        <w:rPr>
          <w:color w:val="000000"/>
          <w:sz w:val="20"/>
          <w:szCs w:val="20"/>
          <w:lang w:val="en-US"/>
        </w:rPr>
        <w:t>2</w:t>
      </w:r>
      <w:r w:rsidRPr="001342B9">
        <w:rPr>
          <w:color w:val="000000"/>
          <w:sz w:val="20"/>
          <w:szCs w:val="20"/>
          <w:lang w:val="sr-Cyrl-CS"/>
        </w:rPr>
        <w:t>.</w:t>
      </w:r>
      <w:r>
        <w:rPr>
          <w:color w:val="000000"/>
          <w:sz w:val="20"/>
          <w:szCs w:val="20"/>
          <w:lang w:val="sr-Cyrl-CS"/>
        </w:rPr>
        <w:t xml:space="preserve"> </w:t>
      </w:r>
      <w:r w:rsidRPr="001342B9">
        <w:rPr>
          <w:color w:val="000000"/>
          <w:sz w:val="20"/>
          <w:szCs w:val="20"/>
          <w:lang w:val="sr-Cyrl-CS"/>
        </w:rPr>
        <w:t>године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jc w:val="both"/>
        <w:rPr>
          <w:color w:val="000000"/>
          <w:sz w:val="20"/>
          <w:szCs w:val="20"/>
          <w:lang w:val="sr-Cyrl-CS"/>
        </w:rPr>
      </w:pPr>
      <w:r w:rsidRPr="001342B9">
        <w:rPr>
          <w:color w:val="000000"/>
          <w:sz w:val="20"/>
          <w:szCs w:val="20"/>
          <w:lang w:val="sr-Cyrl-CS"/>
        </w:rPr>
        <w:t>Пећинци</w:t>
      </w:r>
    </w:p>
    <w:p w:rsidR="00AF59BC" w:rsidRDefault="00AF59BC" w:rsidP="00AF59BC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    </w:t>
      </w:r>
      <w:r w:rsidRPr="001342B9">
        <w:rPr>
          <w:color w:val="000000"/>
          <w:sz w:val="20"/>
          <w:szCs w:val="20"/>
          <w:lang w:val="sr-Cyrl-CS"/>
        </w:rPr>
        <w:t>Председник</w:t>
      </w:r>
    </w:p>
    <w:p w:rsidR="00AF59BC" w:rsidRDefault="00AF59BC" w:rsidP="00AF59BC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</w:p>
    <w:p w:rsidR="00AF59BC" w:rsidRPr="001342B9" w:rsidRDefault="00AF59BC" w:rsidP="00AF59BC">
      <w:pPr>
        <w:pStyle w:val="NormalWeb"/>
        <w:spacing w:before="0" w:beforeAutospacing="0" w:after="0" w:afterAutospacing="0"/>
        <w:ind w:left="748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>__________________________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6764" w:right="412" w:firstLine="4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1342B9">
        <w:rPr>
          <w:color w:val="000000"/>
          <w:sz w:val="20"/>
          <w:szCs w:val="20"/>
          <w:lang w:val="sr-Cyrl-CS"/>
        </w:rPr>
        <w:t>Дубравка Ковачевић Суботички</w:t>
      </w:r>
    </w:p>
    <w:p w:rsidR="00AF59BC" w:rsidRPr="001342B9" w:rsidRDefault="00AF59BC" w:rsidP="00AF59BC">
      <w:pPr>
        <w:pStyle w:val="NormalWeb"/>
        <w:spacing w:before="0" w:beforeAutospacing="0" w:after="0" w:afterAutospacing="0"/>
        <w:ind w:left="284" w:right="412"/>
        <w:rPr>
          <w:color w:val="000000"/>
          <w:sz w:val="20"/>
          <w:szCs w:val="20"/>
          <w:lang w:val="sr-Cyrl-CS"/>
        </w:rPr>
      </w:pPr>
    </w:p>
    <w:p w:rsidR="00AF59BC" w:rsidRPr="001342B9" w:rsidRDefault="00AF59BC" w:rsidP="00AF59BC">
      <w:pPr>
        <w:spacing w:line="1" w:lineRule="auto"/>
        <w:ind w:left="284" w:right="412"/>
        <w:rPr>
          <w:lang w:val="sr-Cyrl-CS"/>
        </w:rPr>
      </w:pPr>
    </w:p>
    <w:p w:rsidR="00AF59BC" w:rsidRPr="00CA39B6" w:rsidRDefault="00AF59BC" w:rsidP="00AF59BC">
      <w:pPr>
        <w:rPr>
          <w:color w:val="000000"/>
          <w:lang w:val="sr-Cyrl-CS"/>
        </w:rPr>
      </w:pPr>
    </w:p>
    <w:p w:rsidR="00AF59BC" w:rsidRDefault="00AF59BC" w:rsidP="00AF59BC">
      <w:pPr>
        <w:rPr>
          <w:color w:val="000000"/>
          <w:lang w:val="sr-Cyrl-CS"/>
        </w:rPr>
      </w:pPr>
    </w:p>
    <w:p w:rsidR="00AF59BC" w:rsidRDefault="00AF59BC"/>
    <w:sectPr w:rsidR="00AF59BC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6F" w:rsidRDefault="00575D6F">
      <w:r>
        <w:separator/>
      </w:r>
    </w:p>
  </w:endnote>
  <w:endnote w:type="continuationSeparator" w:id="0">
    <w:p w:rsidR="00575D6F" w:rsidRDefault="005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4426998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163612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6914158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6064200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817912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0225844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0729950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5334207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3739707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3883818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8471368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3594802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6327300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2566662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4943683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8436641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5015116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463102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4914120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5395898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42160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1996592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20523420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2267215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6994794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450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4168E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4168E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9569057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450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4168E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575D6F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4168E8">
                    <w:fldChar w:fldCharType="begin"/>
                  </w:r>
                  <w:r w:rsidR="004168E8">
                    <w:instrText xml:space="preserve"> INCLUDEPICTURE  "ooxWord://media/image1.PNG" \* MERGEFORMATINET </w:instrText>
                  </w:r>
                  <w:r w:rsidR="004168E8">
                    <w:fldChar w:fldCharType="separate"/>
                  </w:r>
                  <w:r w:rsidR="00BF22A9">
                    <w:fldChar w:fldCharType="begin"/>
                  </w:r>
                  <w:r w:rsidR="00BF22A9">
                    <w:instrText xml:space="preserve"> INCLUDEPICTURE  "ooxWord://media/image1.PNG" \* MERGEFORMATINET </w:instrText>
                  </w:r>
                  <w:r w:rsidR="00BF22A9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</w:instrText>
                  </w:r>
                  <w:r>
                    <w:instrText>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BF22A9">
                    <w:fldChar w:fldCharType="end"/>
                  </w:r>
                  <w:r w:rsidR="004168E8">
                    <w:fldChar w:fldCharType="end"/>
                  </w:r>
                  <w:r w:rsidR="004168E8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4168E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divId w:val="128739537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4168E8" w:rsidRDefault="004168E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4168E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820D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6F" w:rsidRDefault="00575D6F">
      <w:r>
        <w:separator/>
      </w:r>
    </w:p>
  </w:footnote>
  <w:footnote w:type="continuationSeparator" w:id="0">
    <w:p w:rsidR="00575D6F" w:rsidRDefault="0057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20908865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2235691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20684061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620731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9083427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11337203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9631990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6738445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3107183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9217961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7272631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3540420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8661416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5522341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6564188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109093345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11985889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18735655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5077193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168E8">
      <w:trPr>
        <w:trHeight w:val="375"/>
        <w:hidden/>
      </w:trPr>
      <w:tc>
        <w:tcPr>
          <w:tcW w:w="16332" w:type="dxa"/>
        </w:tcPr>
        <w:p w:rsidR="004168E8" w:rsidRDefault="004168E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168E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4168E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4168E8" w:rsidRDefault="004168E8">
                      <w:pPr>
                        <w:jc w:val="right"/>
                        <w:divId w:val="1183057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14.12.2022 14:18:05</w:t>
                      </w:r>
                    </w:p>
                    <w:p w:rsidR="004168E8" w:rsidRDefault="004168E8">
                      <w:pPr>
                        <w:spacing w:line="1" w:lineRule="auto"/>
                      </w:pPr>
                    </w:p>
                  </w:tc>
                </w:tr>
              </w:tbl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4168E8">
      <w:trPr>
        <w:trHeight w:val="375"/>
        <w:hidden/>
      </w:trPr>
      <w:tc>
        <w:tcPr>
          <w:tcW w:w="11400" w:type="dxa"/>
        </w:tcPr>
        <w:p w:rsidR="004168E8" w:rsidRDefault="004168E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4168E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168E8" w:rsidRDefault="004168E8">
                <w:pPr>
                  <w:spacing w:line="1" w:lineRule="auto"/>
                </w:pPr>
              </w:p>
            </w:tc>
          </w:tr>
        </w:tbl>
        <w:p w:rsidR="004168E8" w:rsidRDefault="004168E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A6"/>
    <w:rsid w:val="00251E08"/>
    <w:rsid w:val="002B28E3"/>
    <w:rsid w:val="0036673C"/>
    <w:rsid w:val="003820D6"/>
    <w:rsid w:val="00402CB2"/>
    <w:rsid w:val="004168E8"/>
    <w:rsid w:val="00575D6F"/>
    <w:rsid w:val="005E0783"/>
    <w:rsid w:val="00692150"/>
    <w:rsid w:val="006F2072"/>
    <w:rsid w:val="008F04A6"/>
    <w:rsid w:val="00927358"/>
    <w:rsid w:val="009B558C"/>
    <w:rsid w:val="00AE4EFD"/>
    <w:rsid w:val="00AF59BC"/>
    <w:rsid w:val="00B529C0"/>
    <w:rsid w:val="00BF22A9"/>
    <w:rsid w:val="00C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4:docId w14:val="304A7DD2"/>
  <w15:docId w15:val="{94A21E32-405E-43C3-A150-BE7A4A3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CC9"/>
    <w:pPr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94</Pages>
  <Words>37976</Words>
  <Characters>216469</Characters>
  <Application>Microsoft Office Word</Application>
  <DocSecurity>0</DocSecurity>
  <Lines>1803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8</cp:revision>
  <cp:lastPrinted>2022-12-20T06:59:00Z</cp:lastPrinted>
  <dcterms:created xsi:type="dcterms:W3CDTF">2022-12-20T06:43:00Z</dcterms:created>
  <dcterms:modified xsi:type="dcterms:W3CDTF">2022-12-21T12:25:00Z</dcterms:modified>
</cp:coreProperties>
</file>